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B4" w:rsidRPr="007905B4" w:rsidRDefault="007905B4" w:rsidP="007905B4">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7905B4">
        <w:rPr>
          <w:rFonts w:ascii="微软雅黑" w:eastAsia="微软雅黑" w:hAnsi="微软雅黑" w:cs="宋体" w:hint="eastAsia"/>
          <w:color w:val="333333"/>
          <w:kern w:val="36"/>
          <w:sz w:val="57"/>
          <w:szCs w:val="57"/>
        </w:rPr>
        <w:t>中共中央 国务院印发</w:t>
      </w:r>
      <w:r w:rsidRPr="007905B4">
        <w:rPr>
          <w:rFonts w:ascii="微软雅黑" w:eastAsia="微软雅黑" w:hAnsi="微软雅黑" w:cs="宋体" w:hint="eastAsia"/>
          <w:color w:val="333333"/>
          <w:kern w:val="36"/>
          <w:sz w:val="57"/>
          <w:szCs w:val="57"/>
        </w:rPr>
        <w:br/>
        <w:t>《新时代爱国主义教育实施纲要》</w:t>
      </w:r>
    </w:p>
    <w:p w:rsidR="007905B4" w:rsidRPr="007905B4" w:rsidRDefault="007905B4" w:rsidP="007905B4">
      <w:pPr>
        <w:widowControl/>
        <w:shd w:val="clear" w:color="auto" w:fill="FFFFFF"/>
        <w:jc w:val="center"/>
        <w:rPr>
          <w:rFonts w:ascii="宋体" w:eastAsia="宋体" w:hAnsi="宋体" w:cs="宋体" w:hint="eastAsia"/>
          <w:color w:val="898989"/>
          <w:kern w:val="0"/>
          <w:szCs w:val="21"/>
        </w:rPr>
      </w:pP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新华社北京11月12日电 近日，中共中央、国务院印发了《新时代爱国主义教育实施纲要》，并发出通知，要求各地区各部门结合实际认真贯彻落实。</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《新时代爱国主义教育实施纲要》全文如下。</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7905B4" w:rsidRPr="007905B4" w:rsidRDefault="007905B4" w:rsidP="007905B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b/>
          <w:bCs/>
          <w:color w:val="333333"/>
          <w:kern w:val="0"/>
          <w:sz w:val="24"/>
          <w:szCs w:val="24"/>
        </w:rPr>
        <w:t>一、总体要求</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指导思想。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lastRenderedPageBreak/>
        <w:t>2．坚持把实现中华民族伟大复兴的中国梦作为鲜明主题。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3．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4．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5．坚持以立为本、重在建设。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6．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7905B4" w:rsidRPr="007905B4" w:rsidRDefault="007905B4" w:rsidP="007905B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b/>
          <w:bCs/>
          <w:color w:val="333333"/>
          <w:kern w:val="0"/>
          <w:sz w:val="24"/>
          <w:szCs w:val="24"/>
        </w:rPr>
        <w:t>二、基本内容</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lastRenderedPageBreak/>
        <w:t>7．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8．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9．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w:t>
      </w:r>
      <w:r w:rsidRPr="007905B4">
        <w:rPr>
          <w:rFonts w:ascii="宋体" w:eastAsia="宋体" w:hAnsi="宋体" w:cs="宋体" w:hint="eastAsia"/>
          <w:color w:val="333333"/>
          <w:kern w:val="0"/>
          <w:sz w:val="24"/>
          <w:szCs w:val="24"/>
        </w:rPr>
        <w:lastRenderedPageBreak/>
        <w:t>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10．大力弘扬民族精神和时代精神。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11．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12．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lastRenderedPageBreak/>
        <w:t>13．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14．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7905B4" w:rsidRPr="007905B4" w:rsidRDefault="007905B4" w:rsidP="007905B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b/>
          <w:bCs/>
          <w:color w:val="333333"/>
          <w:kern w:val="0"/>
          <w:sz w:val="24"/>
          <w:szCs w:val="24"/>
        </w:rPr>
        <w:t>三、新时代爱国主义教育要面向全体人民、聚焦青少年</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15．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16．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w:t>
      </w:r>
      <w:r w:rsidRPr="007905B4">
        <w:rPr>
          <w:rFonts w:ascii="宋体" w:eastAsia="宋体" w:hAnsi="宋体" w:cs="宋体" w:hint="eastAsia"/>
          <w:color w:val="333333"/>
          <w:kern w:val="0"/>
          <w:sz w:val="24"/>
          <w:szCs w:val="24"/>
        </w:rPr>
        <w:lastRenderedPageBreak/>
        <w:t>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17．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18．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19．在广大知识分子中弘扬爱国奋斗精神。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20．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w:t>
      </w:r>
      <w:r w:rsidRPr="007905B4">
        <w:rPr>
          <w:rFonts w:ascii="宋体" w:eastAsia="宋体" w:hAnsi="宋体" w:cs="宋体" w:hint="eastAsia"/>
          <w:color w:val="333333"/>
          <w:kern w:val="0"/>
          <w:sz w:val="24"/>
          <w:szCs w:val="24"/>
        </w:rPr>
        <w:lastRenderedPageBreak/>
        <w:t>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rsidR="007905B4" w:rsidRPr="007905B4" w:rsidRDefault="007905B4" w:rsidP="007905B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b/>
          <w:bCs/>
          <w:color w:val="333333"/>
          <w:kern w:val="0"/>
          <w:sz w:val="24"/>
          <w:szCs w:val="24"/>
        </w:rPr>
        <w:t>四、丰富新时代爱国主义教育的实践载体</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21．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22．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23．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w:t>
      </w:r>
      <w:r w:rsidRPr="007905B4">
        <w:rPr>
          <w:rFonts w:ascii="宋体" w:eastAsia="宋体" w:hAnsi="宋体" w:cs="宋体" w:hint="eastAsia"/>
          <w:color w:val="333333"/>
          <w:kern w:val="0"/>
          <w:sz w:val="24"/>
          <w:szCs w:val="24"/>
        </w:rPr>
        <w:lastRenderedPageBreak/>
        <w:t>难者国家公祭日期间，精心组织公祭、瞻仰纪念碑、祭扫烈士墓等，引导人们牢记历史、不忘过去，缅怀先烈、面向未来，激发爱国热情、凝聚奋进力量。</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24．发挥传统和现代节日的涵育功能。大力实施中国传统节日振兴工程，深化“我们的节日”主题活动，利用春节、元宵、清明、端午、七夕、中秋、重阳等重要传统节日，开展丰富多彩、积极健康、富有价值内涵的民俗文化活动，引导人们感悟中华文化、增进家国情怀。结合元旦、“三八”国际妇女节、“五一”国际劳动节、“五四”青年节、“六一”国际儿童节和中国农民丰收节等，开展各具特色的庆祝活动，激发人们的爱国主义和集体主义精神。</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25．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7905B4" w:rsidRPr="007905B4" w:rsidRDefault="007905B4" w:rsidP="007905B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b/>
          <w:bCs/>
          <w:color w:val="333333"/>
          <w:kern w:val="0"/>
          <w:sz w:val="24"/>
          <w:szCs w:val="24"/>
        </w:rPr>
        <w:t>五、营造新时代爱国主义教育的浓厚氛围</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26．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lastRenderedPageBreak/>
        <w:t>27．发挥先进典型的引领作用。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28．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29．唱响互联网爱国主义主旋律。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30．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w:t>
      </w:r>
      <w:r w:rsidRPr="007905B4">
        <w:rPr>
          <w:rFonts w:ascii="宋体" w:eastAsia="宋体" w:hAnsi="宋体" w:cs="宋体" w:hint="eastAsia"/>
          <w:color w:val="333333"/>
          <w:kern w:val="0"/>
          <w:sz w:val="24"/>
          <w:szCs w:val="24"/>
        </w:rPr>
        <w:lastRenderedPageBreak/>
        <w:t>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31．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7905B4" w:rsidRPr="007905B4" w:rsidRDefault="007905B4" w:rsidP="007905B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b/>
          <w:bCs/>
          <w:color w:val="333333"/>
          <w:kern w:val="0"/>
          <w:sz w:val="24"/>
          <w:szCs w:val="24"/>
        </w:rPr>
        <w:t>六、加强对新时代爱国主义教育的组织领导</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32．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33．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lastRenderedPageBreak/>
        <w:t>34．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各地区各部门要根据本纲要制定贯彻落实的具体措施，确保爱国主义教育各项任务要求落到实处。</w:t>
      </w:r>
    </w:p>
    <w:p w:rsidR="007905B4" w:rsidRPr="007905B4" w:rsidRDefault="007905B4" w:rsidP="007905B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7905B4">
        <w:rPr>
          <w:rFonts w:ascii="宋体" w:eastAsia="宋体" w:hAnsi="宋体" w:cs="宋体" w:hint="eastAsia"/>
          <w:color w:val="333333"/>
          <w:kern w:val="0"/>
          <w:sz w:val="24"/>
          <w:szCs w:val="24"/>
        </w:rPr>
        <w:t>中国人民解放军和中国人民武装警察部队按照本纲要总的要求，结合部队实际制定具体规划、作出安排部署。</w:t>
      </w:r>
    </w:p>
    <w:p w:rsidR="00ED46D6" w:rsidRDefault="00ED46D6"/>
    <w:sectPr w:rsidR="00ED46D6" w:rsidSect="00ED46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5B4"/>
    <w:rsid w:val="007905B4"/>
    <w:rsid w:val="00ED4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D6"/>
    <w:pPr>
      <w:widowControl w:val="0"/>
      <w:jc w:val="both"/>
    </w:pPr>
  </w:style>
  <w:style w:type="paragraph" w:styleId="1">
    <w:name w:val="heading 1"/>
    <w:basedOn w:val="a"/>
    <w:link w:val="1Char"/>
    <w:uiPriority w:val="9"/>
    <w:qFormat/>
    <w:rsid w:val="007905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05B4"/>
    <w:rPr>
      <w:rFonts w:ascii="宋体" w:eastAsia="宋体" w:hAnsi="宋体" w:cs="宋体"/>
      <w:b/>
      <w:bCs/>
      <w:kern w:val="36"/>
      <w:sz w:val="48"/>
      <w:szCs w:val="48"/>
    </w:rPr>
  </w:style>
  <w:style w:type="character" w:customStyle="1" w:styleId="font">
    <w:name w:val="font"/>
    <w:basedOn w:val="a0"/>
    <w:rsid w:val="007905B4"/>
  </w:style>
  <w:style w:type="character" w:customStyle="1" w:styleId="bigger">
    <w:name w:val="bigger"/>
    <w:basedOn w:val="a0"/>
    <w:rsid w:val="007905B4"/>
  </w:style>
  <w:style w:type="character" w:customStyle="1" w:styleId="medium">
    <w:name w:val="medium"/>
    <w:basedOn w:val="a0"/>
    <w:rsid w:val="007905B4"/>
  </w:style>
  <w:style w:type="character" w:customStyle="1" w:styleId="smaller">
    <w:name w:val="smaller"/>
    <w:basedOn w:val="a0"/>
    <w:rsid w:val="007905B4"/>
  </w:style>
  <w:style w:type="character" w:styleId="a3">
    <w:name w:val="Hyperlink"/>
    <w:basedOn w:val="a0"/>
    <w:uiPriority w:val="99"/>
    <w:semiHidden/>
    <w:unhideWhenUsed/>
    <w:rsid w:val="007905B4"/>
    <w:rPr>
      <w:color w:val="0000FF"/>
      <w:u w:val="single"/>
    </w:rPr>
  </w:style>
  <w:style w:type="character" w:customStyle="1" w:styleId="gwdsmore">
    <w:name w:val="gwds_more"/>
    <w:basedOn w:val="a0"/>
    <w:rsid w:val="007905B4"/>
  </w:style>
  <w:style w:type="paragraph" w:styleId="a4">
    <w:name w:val="Normal (Web)"/>
    <w:basedOn w:val="a"/>
    <w:uiPriority w:val="99"/>
    <w:semiHidden/>
    <w:unhideWhenUsed/>
    <w:rsid w:val="007905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7152117">
      <w:bodyDiv w:val="1"/>
      <w:marLeft w:val="0"/>
      <w:marRight w:val="0"/>
      <w:marTop w:val="0"/>
      <w:marBottom w:val="0"/>
      <w:divBdr>
        <w:top w:val="none" w:sz="0" w:space="0" w:color="auto"/>
        <w:left w:val="none" w:sz="0" w:space="0" w:color="auto"/>
        <w:bottom w:val="none" w:sz="0" w:space="0" w:color="auto"/>
        <w:right w:val="none" w:sz="0" w:space="0" w:color="auto"/>
      </w:divBdr>
      <w:divsChild>
        <w:div w:id="1970160239">
          <w:marLeft w:val="0"/>
          <w:marRight w:val="0"/>
          <w:marTop w:val="0"/>
          <w:marBottom w:val="0"/>
          <w:divBdr>
            <w:top w:val="none" w:sz="0" w:space="0" w:color="auto"/>
            <w:left w:val="none" w:sz="0" w:space="0" w:color="auto"/>
            <w:bottom w:val="single" w:sz="6" w:space="0" w:color="DCDCDC"/>
            <w:right w:val="none" w:sz="0" w:space="0" w:color="auto"/>
          </w:divBdr>
          <w:divsChild>
            <w:div w:id="1411580311">
              <w:marLeft w:val="0"/>
              <w:marRight w:val="0"/>
              <w:marTop w:val="0"/>
              <w:marBottom w:val="0"/>
              <w:divBdr>
                <w:top w:val="none" w:sz="0" w:space="0" w:color="auto"/>
                <w:left w:val="none" w:sz="0" w:space="0" w:color="auto"/>
                <w:bottom w:val="none" w:sz="0" w:space="0" w:color="auto"/>
                <w:right w:val="none" w:sz="0" w:space="0" w:color="auto"/>
              </w:divBdr>
              <w:divsChild>
                <w:div w:id="1105464583">
                  <w:marLeft w:val="0"/>
                  <w:marRight w:val="0"/>
                  <w:marTop w:val="0"/>
                  <w:marBottom w:val="0"/>
                  <w:divBdr>
                    <w:top w:val="none" w:sz="0" w:space="0" w:color="auto"/>
                    <w:left w:val="none" w:sz="0" w:space="0" w:color="auto"/>
                    <w:bottom w:val="none" w:sz="0" w:space="0" w:color="auto"/>
                    <w:right w:val="none" w:sz="0" w:space="0" w:color="auto"/>
                  </w:divBdr>
                  <w:divsChild>
                    <w:div w:id="694501812">
                      <w:marLeft w:val="0"/>
                      <w:marRight w:val="0"/>
                      <w:marTop w:val="0"/>
                      <w:marBottom w:val="0"/>
                      <w:divBdr>
                        <w:top w:val="none" w:sz="0" w:space="0" w:color="auto"/>
                        <w:left w:val="none" w:sz="0" w:space="0" w:color="auto"/>
                        <w:bottom w:val="none" w:sz="0" w:space="0" w:color="auto"/>
                        <w:right w:val="none" w:sz="0" w:space="0" w:color="auto"/>
                      </w:divBdr>
                      <w:divsChild>
                        <w:div w:id="4324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2020-04-25T16:46:00Z</dcterms:created>
  <dcterms:modified xsi:type="dcterms:W3CDTF">2020-04-25T16:47:00Z</dcterms:modified>
</cp:coreProperties>
</file>