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43" w:rsidRDefault="00706043" w:rsidP="00706043">
      <w:pPr>
        <w:widowControl/>
        <w:shd w:val="clear" w:color="auto" w:fill="FFFFFF"/>
        <w:spacing w:after="90"/>
        <w:jc w:val="center"/>
        <w:rPr>
          <w:rFonts w:ascii="黑体" w:eastAsia="黑体" w:hAnsi="黑体" w:cs="Helvetica"/>
          <w:b/>
          <w:kern w:val="0"/>
          <w:sz w:val="32"/>
          <w:szCs w:val="32"/>
        </w:rPr>
      </w:pPr>
    </w:p>
    <w:p w:rsidR="00706043" w:rsidRDefault="00706043" w:rsidP="00706043">
      <w:pPr>
        <w:widowControl/>
        <w:shd w:val="clear" w:color="auto" w:fill="FFFFFF"/>
        <w:spacing w:after="90"/>
        <w:jc w:val="center"/>
        <w:rPr>
          <w:rFonts w:ascii="黑体" w:eastAsia="黑体" w:hAnsi="黑体" w:cs="Helvetica"/>
          <w:b/>
          <w:kern w:val="0"/>
          <w:sz w:val="32"/>
          <w:szCs w:val="32"/>
        </w:rPr>
      </w:pPr>
      <w:r>
        <w:rPr>
          <w:rFonts w:ascii="黑体" w:eastAsia="黑体" w:hAnsi="黑体" w:cs="Helvetica" w:hint="eastAsia"/>
          <w:b/>
          <w:kern w:val="0"/>
          <w:sz w:val="32"/>
          <w:szCs w:val="32"/>
        </w:rPr>
        <w:t>上海海洋大学环境监测技能竞赛报名表</w:t>
      </w:r>
    </w:p>
    <w:p w:rsidR="00706043" w:rsidRPr="00706043" w:rsidRDefault="00706043" w:rsidP="00706043">
      <w:pPr>
        <w:widowControl/>
        <w:shd w:val="clear" w:color="auto" w:fill="FFFFFF"/>
        <w:spacing w:after="90"/>
        <w:jc w:val="center"/>
        <w:rPr>
          <w:rFonts w:ascii="黑体" w:eastAsia="黑体" w:hAnsi="黑体" w:cs="Helvetica"/>
          <w:b/>
          <w:kern w:val="0"/>
          <w:sz w:val="18"/>
          <w:szCs w:val="18"/>
        </w:rPr>
      </w:pPr>
    </w:p>
    <w:tbl>
      <w:tblPr>
        <w:tblStyle w:val="a3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443"/>
        <w:gridCol w:w="996"/>
        <w:gridCol w:w="1414"/>
        <w:gridCol w:w="1275"/>
        <w:gridCol w:w="2127"/>
      </w:tblGrid>
      <w:tr w:rsidR="00706043" w:rsidTr="00F110AC">
        <w:trPr>
          <w:jc w:val="center"/>
        </w:trPr>
        <w:tc>
          <w:tcPr>
            <w:tcW w:w="1217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414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2127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6043" w:rsidTr="00F110AC">
        <w:trPr>
          <w:jc w:val="center"/>
        </w:trPr>
        <w:tc>
          <w:tcPr>
            <w:tcW w:w="1217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院</w:t>
            </w:r>
          </w:p>
        </w:tc>
        <w:tc>
          <w:tcPr>
            <w:tcW w:w="1443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1414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2127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10AC" w:rsidTr="00F110AC">
        <w:trPr>
          <w:jc w:val="center"/>
        </w:trPr>
        <w:tc>
          <w:tcPr>
            <w:tcW w:w="1217" w:type="dxa"/>
          </w:tcPr>
          <w:p w:rsidR="00F110AC" w:rsidRDefault="00F110AC" w:rsidP="00F110A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443" w:type="dxa"/>
          </w:tcPr>
          <w:p w:rsidR="00F110AC" w:rsidRDefault="00F110AC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</w:tcPr>
          <w:p w:rsidR="00F110AC" w:rsidRDefault="00F110AC" w:rsidP="00F110A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  系</w:t>
            </w:r>
          </w:p>
        </w:tc>
        <w:tc>
          <w:tcPr>
            <w:tcW w:w="1414" w:type="dxa"/>
          </w:tcPr>
          <w:p w:rsidR="00F110AC" w:rsidRDefault="00F110AC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10AC" w:rsidRDefault="00F110AC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2127" w:type="dxa"/>
          </w:tcPr>
          <w:p w:rsidR="00F110AC" w:rsidRDefault="00F110AC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6043" w:rsidTr="00F110AC">
        <w:trPr>
          <w:trHeight w:val="567"/>
          <w:jc w:val="center"/>
        </w:trPr>
        <w:tc>
          <w:tcPr>
            <w:tcW w:w="1217" w:type="dxa"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赛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诺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</w:t>
            </w:r>
          </w:p>
        </w:tc>
        <w:tc>
          <w:tcPr>
            <w:tcW w:w="7255" w:type="dxa"/>
            <w:gridSpan w:val="5"/>
            <w:vAlign w:val="center"/>
          </w:tcPr>
          <w:p w:rsidR="00706043" w:rsidRDefault="00706043" w:rsidP="002873A6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我</w:t>
            </w:r>
            <w:r w:rsidR="00F110AC">
              <w:rPr>
                <w:rFonts w:ascii="黑体" w:eastAsia="黑体" w:hAnsi="黑体" w:hint="eastAsia"/>
                <w:sz w:val="24"/>
                <w:szCs w:val="24"/>
              </w:rPr>
              <w:t>已通过实验室安全考核，获得实验室准入资格。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已充分知晓本次竞赛的参赛要求，秉持公平竞赛原则，严格遵守比赛规则，不抄袭，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舞弊。如有违反竞赛规则，愿意承担相应的责任，同意取消获奖资格。</w:t>
            </w:r>
          </w:p>
          <w:p w:rsidR="00706043" w:rsidRDefault="00706043" w:rsidP="002873A6">
            <w:pPr>
              <w:wordWrap w:val="0"/>
              <w:spacing w:line="360" w:lineRule="auto"/>
              <w:ind w:firstLine="48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承诺人：             </w:t>
            </w:r>
          </w:p>
          <w:p w:rsidR="00706043" w:rsidRPr="007359D8" w:rsidRDefault="00706043" w:rsidP="00214C11">
            <w:pPr>
              <w:wordWrap w:val="0"/>
              <w:spacing w:line="360" w:lineRule="auto"/>
              <w:ind w:firstLine="48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F110AC" w:rsidTr="00F110AC">
        <w:trPr>
          <w:trHeight w:val="567"/>
          <w:jc w:val="center"/>
        </w:trPr>
        <w:tc>
          <w:tcPr>
            <w:tcW w:w="1217" w:type="dxa"/>
            <w:vAlign w:val="center"/>
          </w:tcPr>
          <w:p w:rsidR="00F110AC" w:rsidRDefault="00F110AC" w:rsidP="002873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  <w:p w:rsidR="00F110AC" w:rsidRDefault="00F110AC" w:rsidP="002873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F110AC" w:rsidRDefault="00F110AC" w:rsidP="002873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:rsidR="00F110AC" w:rsidRDefault="00F110AC" w:rsidP="002873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7255" w:type="dxa"/>
            <w:gridSpan w:val="5"/>
            <w:vAlign w:val="center"/>
          </w:tcPr>
          <w:p w:rsidR="00F110AC" w:rsidRPr="00214C11" w:rsidRDefault="00665BEF" w:rsidP="00F110AC">
            <w:pPr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665BEF">
              <w:rPr>
                <w:rFonts w:ascii="仿宋" w:eastAsia="仿宋" w:hAnsi="仿宋" w:hint="eastAsia"/>
                <w:szCs w:val="21"/>
              </w:rPr>
              <w:t>1.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9月18日前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665BEF">
              <w:rPr>
                <w:rFonts w:ascii="仿宋" w:eastAsia="仿宋" w:hAnsi="仿宋" w:hint="eastAsia"/>
                <w:szCs w:val="21"/>
              </w:rPr>
              <w:t>本表电子版发邮件zrpeng@shou.edu.cn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，纸质版</w:t>
            </w:r>
            <w:r w:rsidR="00F110AC" w:rsidRPr="00214C11">
              <w:rPr>
                <w:rFonts w:ascii="仿宋" w:eastAsia="仿宋" w:hAnsi="仿宋" w:hint="eastAsia"/>
                <w:sz w:val="21"/>
                <w:szCs w:val="21"/>
              </w:rPr>
              <w:t>送至行政楼405室杨老师处，并加入QQ交流群</w:t>
            </w:r>
            <w:r w:rsidR="00F110AC" w:rsidRPr="00214C11">
              <w:rPr>
                <w:rFonts w:ascii="仿宋" w:eastAsia="仿宋" w:hAnsi="仿宋" w:hint="eastAsia"/>
                <w:sz w:val="21"/>
                <w:szCs w:val="21"/>
              </w:rPr>
              <w:t>705597444</w:t>
            </w:r>
            <w:r w:rsidR="00F110AC" w:rsidRPr="00214C11">
              <w:rPr>
                <w:rFonts w:ascii="仿宋" w:eastAsia="仿宋" w:hAnsi="仿宋" w:hint="eastAsia"/>
                <w:sz w:val="21"/>
                <w:szCs w:val="21"/>
              </w:rPr>
              <w:t>。</w:t>
            </w:r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同时登录</w:t>
            </w:r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报名网址</w:t>
            </w:r>
            <w:bookmarkStart w:id="0" w:name="_GoBack"/>
            <w:bookmarkEnd w:id="0"/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http://meevexp.oberyun.com，按照相关要求在截止时间前完成注册及报名。</w:t>
            </w:r>
          </w:p>
          <w:p w:rsidR="00F110AC" w:rsidRPr="00214C11" w:rsidRDefault="00F110AC" w:rsidP="00F110AC">
            <w:pPr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214C11">
              <w:rPr>
                <w:rFonts w:ascii="仿宋" w:eastAsia="仿宋" w:hAnsi="仿宋" w:hint="eastAsia"/>
                <w:sz w:val="21"/>
                <w:szCs w:val="21"/>
              </w:rPr>
              <w:t>2.</w:t>
            </w:r>
            <w:r w:rsidRPr="00214C11">
              <w:rPr>
                <w:rFonts w:ascii="仿宋" w:eastAsia="仿宋" w:hAnsi="仿宋"/>
                <w:sz w:val="21"/>
                <w:szCs w:val="21"/>
              </w:rPr>
              <w:t>赛前练习时间9月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19</w:t>
            </w:r>
            <w:r w:rsidRPr="00214C11">
              <w:rPr>
                <w:rFonts w:ascii="仿宋" w:eastAsia="仿宋" w:hAnsi="仿宋"/>
                <w:sz w:val="21"/>
                <w:szCs w:val="21"/>
              </w:rPr>
              <w:t>日至9月2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214C11">
              <w:rPr>
                <w:rFonts w:ascii="仿宋" w:eastAsia="仿宋" w:hAnsi="仿宋"/>
                <w:sz w:val="21"/>
                <w:szCs w:val="21"/>
              </w:rPr>
              <w:t>日</w:t>
            </w:r>
            <w:r w:rsidR="00EA3A3F" w:rsidRPr="00214C11">
              <w:rPr>
                <w:rFonts w:ascii="仿宋" w:eastAsia="仿宋" w:hAnsi="仿宋"/>
                <w:sz w:val="21"/>
                <w:szCs w:val="21"/>
              </w:rPr>
              <w:t>，</w:t>
            </w:r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练习平台网址：https://new.oberyun.com/login，组委会将于9月19日</w:t>
            </w:r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发放</w:t>
            </w:r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练习账号</w:t>
            </w:r>
            <w:r w:rsidR="00EA3A3F" w:rsidRPr="00214C11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F110AC" w:rsidRPr="00214C11" w:rsidRDefault="00EA3A3F" w:rsidP="00F110AC">
            <w:pPr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214C11">
              <w:rPr>
                <w:rFonts w:ascii="仿宋" w:eastAsia="仿宋" w:hAnsi="仿宋" w:hint="eastAsia"/>
                <w:sz w:val="21"/>
                <w:szCs w:val="21"/>
              </w:rPr>
              <w:t>3.</w:t>
            </w:r>
            <w:r w:rsidR="00F110AC" w:rsidRPr="00214C11">
              <w:rPr>
                <w:rFonts w:ascii="仿宋" w:eastAsia="仿宋" w:hAnsi="仿宋"/>
                <w:sz w:val="21"/>
                <w:szCs w:val="21"/>
              </w:rPr>
              <w:t>校内预选赛日期</w:t>
            </w:r>
            <w:r w:rsidR="00F110AC" w:rsidRPr="00214C11">
              <w:rPr>
                <w:rFonts w:ascii="仿宋" w:eastAsia="仿宋" w:hAnsi="仿宋" w:hint="eastAsia"/>
                <w:sz w:val="21"/>
                <w:szCs w:val="21"/>
              </w:rPr>
              <w:t>9月22日。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所有参赛选手必须在9月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21</w:t>
            </w:r>
            <w:r w:rsidRPr="00214C11">
              <w:rPr>
                <w:rFonts w:ascii="仿宋" w:eastAsia="仿宋" w:hAnsi="仿宋"/>
                <w:sz w:val="21"/>
                <w:szCs w:val="21"/>
              </w:rPr>
              <w:t>日1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 w:rsidRPr="00214C11">
              <w:rPr>
                <w:rFonts w:ascii="仿宋" w:eastAsia="仿宋" w:hAnsi="仿宋"/>
                <w:sz w:val="21"/>
                <w:szCs w:val="21"/>
              </w:rPr>
              <w:t>:00至24:00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内，登录练习账号，重新下载“化学实验室风险评估与应急应变虚拟仿真”“气相色谱仪仿真软件”等两款比赛软件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务必检查自己的电脑配置是否符合仿真软件运行要求。软件部署过程选手无需作答，只要能正常登录、下载、安装、打开软件即可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正式竞赛严禁再更换电脑。有条件的选手可以准备一台备用考试电脑，备用电脑也参与软件部署工作，一并下载安装测试。软件部署</w:t>
            </w:r>
            <w:r w:rsidR="00214C11" w:rsidRPr="00214C11">
              <w:rPr>
                <w:rFonts w:ascii="仿宋" w:eastAsia="仿宋" w:hAnsi="仿宋" w:hint="eastAsia"/>
                <w:sz w:val="21"/>
                <w:szCs w:val="21"/>
              </w:rPr>
              <w:t>时需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退出360杀毒、电脑管家杀毒软件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卸载金山毒霸、2345杀毒软件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关闭电脑防火墙</w:t>
            </w:r>
            <w:r w:rsidR="00214C11" w:rsidRPr="00214C11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EA3A3F" w:rsidRPr="00F110AC" w:rsidRDefault="00EA3A3F" w:rsidP="00214C1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14C11">
              <w:rPr>
                <w:rFonts w:ascii="仿宋" w:eastAsia="仿宋" w:hAnsi="仿宋" w:hint="eastAsia"/>
                <w:sz w:val="21"/>
                <w:szCs w:val="21"/>
              </w:rPr>
              <w:t xml:space="preserve">4. </w:t>
            </w:r>
            <w:r w:rsidR="00214C11" w:rsidRPr="00214C11">
              <w:rPr>
                <w:rFonts w:ascii="仿宋" w:eastAsia="仿宋" w:hAnsi="仿宋" w:hint="eastAsia"/>
                <w:sz w:val="21"/>
                <w:szCs w:val="21"/>
              </w:rPr>
              <w:t>竞赛平台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软件环境要求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连网状态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操作系统：WIN7或WIN10（暂不支持XP、MAC、IOS系统）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CPU：Inteli5 8代以上处理器或AMD同等性能处理器（含以上）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内存：8GB以上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 xml:space="preserve">独立显卡：NVIDIA </w:t>
            </w:r>
            <w:proofErr w:type="spellStart"/>
            <w:r w:rsidRPr="00214C11">
              <w:rPr>
                <w:rFonts w:ascii="仿宋" w:eastAsia="仿宋" w:hAnsi="仿宋" w:hint="eastAsia"/>
                <w:sz w:val="21"/>
                <w:szCs w:val="21"/>
              </w:rPr>
              <w:t>Geforce</w:t>
            </w:r>
            <w:proofErr w:type="spellEnd"/>
            <w:r w:rsidRPr="00214C11">
              <w:rPr>
                <w:rFonts w:ascii="仿宋" w:eastAsia="仿宋" w:hAnsi="仿宋" w:hint="eastAsia"/>
                <w:sz w:val="21"/>
                <w:szCs w:val="21"/>
              </w:rPr>
              <w:t xml:space="preserve"> GTX950或ATI Radeon HD7870或其他厂牌同性能显卡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显存2GB 以上。如使用3D工厂类软件，CPU：Intel i5 11 代处理器或AMD同等性能处理器（含以上）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Pr="00214C11">
              <w:rPr>
                <w:rFonts w:ascii="仿宋" w:eastAsia="仿宋" w:hAnsi="仿宋" w:hint="eastAsia"/>
                <w:sz w:val="21"/>
                <w:szCs w:val="21"/>
              </w:rPr>
              <w:t xml:space="preserve">内存：16GB以上，独立显卡：NVIDIA </w:t>
            </w:r>
            <w:proofErr w:type="spellStart"/>
            <w:r w:rsidRPr="00214C11">
              <w:rPr>
                <w:rFonts w:ascii="仿宋" w:eastAsia="仿宋" w:hAnsi="仿宋" w:hint="eastAsia"/>
                <w:sz w:val="21"/>
                <w:szCs w:val="21"/>
              </w:rPr>
              <w:t>Geforce</w:t>
            </w:r>
            <w:proofErr w:type="spellEnd"/>
            <w:r w:rsidRPr="00214C11">
              <w:rPr>
                <w:rFonts w:ascii="仿宋" w:eastAsia="仿宋" w:hAnsi="仿宋" w:hint="eastAsia"/>
                <w:sz w:val="21"/>
                <w:szCs w:val="21"/>
              </w:rPr>
              <w:t xml:space="preserve"> GTX950或ATI Radeon HD7870或其他厂牌同性能显卡。显存4GB以上。</w:t>
            </w:r>
          </w:p>
        </w:tc>
      </w:tr>
    </w:tbl>
    <w:p w:rsidR="00C02794" w:rsidRDefault="00C02794"/>
    <w:sectPr w:rsidR="00C0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43"/>
    <w:rsid w:val="00012B33"/>
    <w:rsid w:val="00214C11"/>
    <w:rsid w:val="00665BEF"/>
    <w:rsid w:val="00706043"/>
    <w:rsid w:val="00C02794"/>
    <w:rsid w:val="00DD72A0"/>
    <w:rsid w:val="00EA3A3F"/>
    <w:rsid w:val="00F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60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F110AC"/>
    <w:rPr>
      <w:rFonts w:ascii="Times New Roman" w:eastAsia="宋体" w:hAnsi="Times New Roman"/>
    </w:rPr>
  </w:style>
  <w:style w:type="character" w:styleId="a4">
    <w:name w:val="Hyperlink"/>
    <w:basedOn w:val="a0"/>
    <w:uiPriority w:val="99"/>
    <w:unhideWhenUsed/>
    <w:rsid w:val="00665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60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F110AC"/>
    <w:rPr>
      <w:rFonts w:ascii="Times New Roman" w:eastAsia="宋体" w:hAnsi="Times New Roman"/>
    </w:rPr>
  </w:style>
  <w:style w:type="character" w:styleId="a4">
    <w:name w:val="Hyperlink"/>
    <w:basedOn w:val="a0"/>
    <w:uiPriority w:val="99"/>
    <w:unhideWhenUsed/>
    <w:rsid w:val="00665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2024-09-14T02:31:00Z</dcterms:created>
  <dcterms:modified xsi:type="dcterms:W3CDTF">2024-09-14T02:31:00Z</dcterms:modified>
</cp:coreProperties>
</file>