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实朴检测</w:t>
      </w:r>
      <w:r>
        <w:rPr>
          <w:rFonts w:hint="eastAsia" w:ascii="黑体" w:hAnsi="黑体" w:eastAsia="黑体"/>
          <w:b/>
          <w:sz w:val="36"/>
          <w:szCs w:val="36"/>
          <w:lang w:val="en-US" w:eastAsia="zh-CN"/>
        </w:rPr>
        <w:t>技术（上海）股份</w:t>
      </w:r>
      <w:r>
        <w:rPr>
          <w:rFonts w:hint="eastAsia" w:ascii="黑体" w:hAnsi="黑体" w:eastAsia="黑体"/>
          <w:b/>
          <w:sz w:val="36"/>
          <w:szCs w:val="36"/>
        </w:rPr>
        <w:t>有限公司</w:t>
      </w:r>
    </w:p>
    <w:p>
      <w:pPr>
        <w:spacing w:line="360" w:lineRule="auto"/>
        <w:jc w:val="center"/>
        <w:rPr>
          <w:rFonts w:ascii="黑体" w:hAnsi="黑体" w:eastAsia="黑体"/>
          <w:b/>
          <w:sz w:val="36"/>
          <w:szCs w:val="36"/>
        </w:rPr>
      </w:pPr>
      <w:r>
        <w:rPr>
          <w:rFonts w:hint="eastAsia" w:ascii="黑体" w:hAnsi="黑体" w:eastAsia="黑体"/>
          <w:b/>
          <w:sz w:val="36"/>
          <w:szCs w:val="36"/>
        </w:rPr>
        <w:t>2021年校园招聘简章</w:t>
      </w:r>
    </w:p>
    <w:p/>
    <w:p>
      <w:pPr>
        <w:rPr>
          <w:rFonts w:ascii="黑体" w:hAnsi="黑体" w:eastAsia="黑体"/>
          <w:b/>
          <w:sz w:val="30"/>
          <w:szCs w:val="30"/>
        </w:rPr>
      </w:pPr>
      <w:r>
        <w:rPr>
          <w:rFonts w:hint="eastAsia" w:ascii="黑体" w:hAnsi="黑体" w:eastAsia="黑体"/>
          <w:b/>
          <w:sz w:val="30"/>
          <w:szCs w:val="30"/>
        </w:rPr>
        <w:t>一、企业简介</w:t>
      </w:r>
    </w:p>
    <w:p>
      <w:pPr>
        <w:spacing w:line="360" w:lineRule="auto"/>
        <w:rPr>
          <w:rFonts w:ascii="仿宋" w:hAnsi="仿宋" w:eastAsia="仿宋" w:cs="仿宋"/>
          <w:sz w:val="30"/>
          <w:szCs w:val="30"/>
        </w:rPr>
      </w:pPr>
      <w:r>
        <w:rPr>
          <w:rFonts w:hint="eastAsia" w:ascii="仿宋" w:hAnsi="仿宋" w:eastAsia="仿宋" w:cs="仿宋"/>
          <w:sz w:val="30"/>
          <w:szCs w:val="30"/>
        </w:rPr>
        <w:t>SEP实朴检测是一家以土壤和地下水为特色的具有独立法人地位的第三方检验检测机构，公司员工有近1200余人，其中硕士及其以上的人员约占比20%，本科生约占比近60%，资质认定参数近3000项次。作为国内专业的环境分析检测服务供应商，尤其在对土壤、地下水、噪声、环境空气和废气的检测和采样服务，我们为客户提供包括水、土、气、声、渣的相关检测咨询和管理服务，依据相关的法律、法规，客观、公正准确的为客户提供检测方面的服务。我们的团队具有广泛的国际技术背景和丰富的本土检测服务经验。SEP实朴检测致力于为场地调查评估机构、污染场地修复公司、终端企业和政府提供管理咨询，技术服务和工程环境管理的可持续解决方案。</w:t>
      </w:r>
    </w:p>
    <w:p>
      <w:pPr>
        <w:spacing w:line="360" w:lineRule="auto"/>
        <w:rPr>
          <w:rFonts w:hint="eastAsia" w:ascii="仿宋" w:hAnsi="仿宋" w:eastAsia="仿宋" w:cs="仿宋"/>
          <w:sz w:val="30"/>
          <w:szCs w:val="30"/>
        </w:rPr>
      </w:pPr>
      <w:r>
        <w:rPr>
          <w:rFonts w:hint="eastAsia" w:ascii="仿宋" w:hAnsi="仿宋" w:eastAsia="仿宋" w:cs="仿宋"/>
          <w:sz w:val="30"/>
          <w:szCs w:val="30"/>
        </w:rPr>
        <w:t>SEP实朴检测目前在上海、南京、石家庄、广州、成都、天津、昆明、合肥、杭州、山西等都有自己的实验室，在北京、重庆、山西、山东、深圳、青岛等地设有业务点。其中上海总部实验室主要提供土壤、地下水、环境空气、废气和噪声的采样和分析，全国营业面积约20000多平方米；北京可以提供常规环境监测，如场地调查和修复过程中的气体以及环评和污染源的采样和分析,场地面积约280平方米；南京实验室场地面积约4000平方米。</w:t>
      </w:r>
    </w:p>
    <w:p>
      <w:pPr>
        <w:spacing w:line="360" w:lineRule="auto"/>
        <w:rPr>
          <w:rFonts w:ascii="仿宋" w:hAnsi="仿宋" w:eastAsia="仿宋" w:cs="仿宋"/>
          <w:sz w:val="30"/>
          <w:szCs w:val="30"/>
        </w:rPr>
      </w:pPr>
    </w:p>
    <w:p>
      <w:pPr>
        <w:numPr>
          <w:ilvl w:val="0"/>
          <w:numId w:val="1"/>
        </w:numPr>
        <w:rPr>
          <w:rFonts w:ascii="仿宋" w:hAnsi="仿宋" w:eastAsia="仿宋"/>
          <w:b/>
          <w:sz w:val="28"/>
          <w:szCs w:val="28"/>
        </w:rPr>
      </w:pPr>
      <w:r>
        <w:rPr>
          <w:rFonts w:hint="eastAsia" w:ascii="黑体" w:hAnsi="黑体" w:eastAsia="黑体"/>
          <w:b/>
          <w:sz w:val="30"/>
          <w:szCs w:val="30"/>
        </w:rPr>
        <w:t>需求岗位</w:t>
      </w:r>
    </w:p>
    <w:p>
      <w:pPr>
        <w:numPr>
          <w:ilvl w:val="0"/>
          <w:numId w:val="2"/>
        </w:numPr>
        <w:rPr>
          <w:rFonts w:ascii="黑体" w:hAnsi="黑体" w:eastAsia="黑体"/>
          <w:bCs/>
          <w:sz w:val="28"/>
          <w:szCs w:val="28"/>
        </w:rPr>
      </w:pPr>
      <w:r>
        <w:rPr>
          <w:rFonts w:hint="eastAsia" w:ascii="黑体" w:hAnsi="黑体" w:eastAsia="黑体"/>
          <w:bCs/>
          <w:sz w:val="28"/>
          <w:szCs w:val="28"/>
        </w:rPr>
        <w:t>大客户专员 （10人）</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岗位职责：</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1、初审并解答客户询问/需求中的技术可行性</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2、理解客户需求并与技术支持和实验室人员沟通</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3、安排提供样品瓶、支持派工顺利进行，并对客户进行收样告知</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4、追踪订单进展过程，确保报告的及时性，如遇问题负责与客户沟通</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5、提供报价，确保及时收回款项</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6、维护客户关系，通过定期电话回访、拜访、满意度调查等方式</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7、获得客户对于服务的反馈意见以持续改进</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8、管理和更新客户信息表</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9、可选工作地址：上海、南京、石家庄、广州、成都、天津、昆明、合肥、杭州、太原、青岛、无锡等。</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任职要求：</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1、本科及以上学历，化学、食品、药品、环境、水文相关专业，普通话标准；</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2、具备一定的环境或化学专业基础知识；</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3、具备一定的市场分析及判断能力，良好的客户服务意识；</w:t>
      </w:r>
    </w:p>
    <w:p>
      <w:pPr>
        <w:pStyle w:val="2"/>
        <w:widowControl/>
        <w:spacing w:beforeAutospacing="0" w:afterAutospacing="0" w:line="360" w:lineRule="auto"/>
        <w:rPr>
          <w:rFonts w:ascii="黑体" w:hAnsi="黑体" w:eastAsia="黑体" w:cs="黑体"/>
          <w:b/>
          <w:bCs/>
          <w:color w:val="444444"/>
          <w:sz w:val="28"/>
          <w:szCs w:val="28"/>
        </w:rPr>
      </w:pPr>
      <w:r>
        <w:rPr>
          <w:rFonts w:hint="eastAsia" w:ascii="黑体" w:hAnsi="黑体" w:eastAsia="黑体" w:cs="黑体"/>
          <w:color w:val="444444"/>
          <w:sz w:val="21"/>
          <w:szCs w:val="21"/>
        </w:rPr>
        <w:t>4、吃苦耐劳，能经常出差。</w:t>
      </w:r>
    </w:p>
    <w:p>
      <w:pPr>
        <w:pStyle w:val="2"/>
        <w:widowControl/>
        <w:numPr>
          <w:ilvl w:val="0"/>
          <w:numId w:val="2"/>
        </w:numPr>
        <w:spacing w:beforeAutospacing="0" w:afterAutospacing="0" w:line="360" w:lineRule="auto"/>
        <w:rPr>
          <w:rFonts w:ascii="黑体" w:hAnsi="黑体" w:eastAsia="黑体" w:cs="黑体"/>
          <w:b/>
          <w:bCs/>
          <w:color w:val="444444"/>
          <w:sz w:val="28"/>
          <w:szCs w:val="28"/>
        </w:rPr>
      </w:pPr>
      <w:r>
        <w:rPr>
          <w:rFonts w:hint="eastAsia" w:ascii="黑体" w:hAnsi="黑体" w:eastAsia="黑体" w:cs="黑体"/>
          <w:b/>
          <w:bCs/>
          <w:color w:val="444444"/>
          <w:sz w:val="28"/>
          <w:szCs w:val="28"/>
        </w:rPr>
        <w:t>采样工程师（1</w:t>
      </w:r>
      <w:r>
        <w:rPr>
          <w:rFonts w:hint="eastAsia" w:ascii="黑体" w:hAnsi="黑体" w:eastAsia="黑体" w:cs="黑体"/>
          <w:b/>
          <w:bCs/>
          <w:color w:val="444444"/>
          <w:sz w:val="28"/>
          <w:szCs w:val="28"/>
          <w:lang w:val="en-US" w:eastAsia="zh-CN"/>
        </w:rPr>
        <w:t>5</w:t>
      </w:r>
      <w:r>
        <w:rPr>
          <w:rFonts w:hint="eastAsia" w:ascii="黑体" w:hAnsi="黑体" w:eastAsia="黑体" w:cs="黑体"/>
          <w:b/>
          <w:bCs/>
          <w:color w:val="444444"/>
          <w:sz w:val="28"/>
          <w:szCs w:val="28"/>
        </w:rPr>
        <w:t>人）</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岗位职责：</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1、 负责现场采样前的样品、仪器、表单等物资的准备工作； 按照标准、规范和作业指导书进行采样与现场检测并对其质量负责;</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 负责完成现场采样相关原始记录表单的规范填写工作，及时反馈质量信息;</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3、 负责对现场采样出现的异常情况进行记录并汇报；</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4、 严格遵守安全规定，执行安全规程；配合完成消防及公安部门审查，及易制毒、易制爆品报备的相关事宜；</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5、 根据部门工作安排，负责对采样仪器进行日常维护和保养工作；</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6、服从领导安排的其他工作；</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7、可选工作地址：上海、南京、青岛、无锡、石家庄、广州、成都、天津、昆明、合肥、杭州、太原等。</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任职条件：</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1. 30岁以下;</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2.本科及以上学历，化学、环境、食品、药品、水文等相关专业;</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3.吃苦耐劳，能适应经常外地出差;</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4.身体健康，不能晕车，晕机。</w:t>
      </w:r>
    </w:p>
    <w:p>
      <w:pPr>
        <w:pStyle w:val="2"/>
        <w:widowControl/>
        <w:spacing w:beforeAutospacing="0" w:afterAutospacing="0" w:line="360" w:lineRule="auto"/>
        <w:rPr>
          <w:rFonts w:ascii="黑体" w:hAnsi="黑体" w:eastAsia="黑体" w:cs="黑体"/>
          <w:b/>
          <w:bCs/>
          <w:color w:val="444444"/>
          <w:sz w:val="28"/>
          <w:szCs w:val="28"/>
        </w:rPr>
      </w:pPr>
      <w:r>
        <w:rPr>
          <w:rFonts w:hint="eastAsia" w:ascii="黑体" w:hAnsi="黑体" w:eastAsia="黑体" w:cs="黑体"/>
          <w:b/>
          <w:bCs/>
          <w:color w:val="444444"/>
          <w:sz w:val="28"/>
          <w:szCs w:val="28"/>
        </w:rPr>
        <w:t>（3）化学分析师（20人）</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岗位职责：</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1、负责样品的日常分析检测工作，按照作业指导书中的操作规范及质控要求进行样品分析及实验室内部质量控制；</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2、负责各类分析检测仪器设备的使用、维护保养工作，严格按照仪器设备的操作规程进行仪器操作；</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3、负责检测过程中原始记录的填写、审核及检测报告的开具；</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4、负责完成新检测方法确认，作业指导书的修改等相关工作；</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5、完成领导布置的工作任务。</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任职要求：</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1、化学、环境、食品、药学等相关专业，本科及其以上学历；</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2、工作认真，细心沉稳，能够胜任一定压力下的工作，并有良好的团队合作的精神，认同公司企业文化；</w:t>
      </w:r>
    </w:p>
    <w:p>
      <w:pPr>
        <w:pStyle w:val="2"/>
        <w:widowControl/>
        <w:spacing w:beforeAutospacing="0" w:afterAutospacing="0" w:line="360" w:lineRule="auto"/>
        <w:rPr>
          <w:rFonts w:ascii="黑体" w:hAnsi="黑体" w:eastAsia="黑体" w:cs="黑体"/>
          <w:b/>
          <w:bCs/>
          <w:color w:val="444444"/>
          <w:sz w:val="28"/>
          <w:szCs w:val="28"/>
        </w:rPr>
      </w:pPr>
      <w:r>
        <w:rPr>
          <w:rFonts w:hint="eastAsia" w:ascii="黑体" w:hAnsi="黑体" w:eastAsia="黑体" w:cs="黑体"/>
          <w:b/>
          <w:bCs/>
          <w:color w:val="444444"/>
          <w:sz w:val="28"/>
          <w:szCs w:val="28"/>
        </w:rPr>
        <w:t>（4）业务助理（10人）</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岗位职责：</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 xml:space="preserve">1、初审并解答客户询问/需求中的技术可行性； </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2、理解客户需求并与技术支持和实验室人员沟通；</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3、安排提供样品瓶、支持派工顺利进行，并对客户进行收样告知；</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4、追踪订单进展过程，确保报告的及时性，如遇问题负责与客户沟通；</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5、提供报价和发票，确保及时收回款项；</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6、获得客户对于服务的反馈意见以持续改进；</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7、完成领导交代的其他工作。</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任职要求：</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1、化学、环境等相关专业；本科及以上学历；</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2、性格开朗活泼，适应出差，吃苦耐劳；</w:t>
      </w:r>
    </w:p>
    <w:p>
      <w:pPr>
        <w:pStyle w:val="2"/>
        <w:widowControl/>
        <w:spacing w:beforeAutospacing="0" w:afterAutospacing="0" w:line="360" w:lineRule="auto"/>
        <w:rPr>
          <w:rFonts w:ascii="黑体" w:hAnsi="黑体" w:eastAsia="黑体" w:cs="黑体"/>
          <w:b/>
          <w:bCs/>
          <w:color w:val="444444"/>
          <w:sz w:val="28"/>
          <w:szCs w:val="28"/>
        </w:rPr>
      </w:pPr>
      <w:r>
        <w:rPr>
          <w:rFonts w:hint="eastAsia" w:ascii="黑体" w:hAnsi="黑体" w:eastAsia="黑体" w:cs="黑体"/>
          <w:b/>
          <w:bCs/>
          <w:color w:val="444444"/>
          <w:sz w:val="28"/>
          <w:szCs w:val="28"/>
        </w:rPr>
        <w:t>（5）实习生（15人）</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岗位职责：</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1.具有良好的分析化学实验基础；</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2.根据实验室业务流程，及时、准确完成检测辅助工作；</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3.及时完成相应原始记录；</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4.实验室试剂、耗材整理工作；</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5.积极配合部门内外工作，完成领导交办的其他工作。</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任职要求：</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1.全日制本科及以上学历，环境、化学、食品、药品等相关专业；</w:t>
      </w:r>
    </w:p>
    <w:p>
      <w:pPr>
        <w:pStyle w:val="2"/>
        <w:widowControl/>
        <w:spacing w:beforeAutospacing="0" w:afterAutospacing="0" w:line="360" w:lineRule="auto"/>
        <w:rPr>
          <w:rFonts w:ascii="黑体" w:hAnsi="黑体" w:eastAsia="黑体" w:cs="黑体"/>
          <w:color w:val="444444"/>
          <w:sz w:val="21"/>
          <w:szCs w:val="21"/>
        </w:rPr>
      </w:pPr>
      <w:r>
        <w:rPr>
          <w:rFonts w:hint="eastAsia" w:ascii="黑体" w:hAnsi="黑体" w:eastAsia="黑体" w:cs="黑体"/>
          <w:color w:val="444444"/>
          <w:sz w:val="21"/>
          <w:szCs w:val="21"/>
        </w:rPr>
        <w:t>2.有责任心、事业心、进取心，团队意识强，吃苦耐劳、工作积极主动，具备良好的沟通协调能力。</w:t>
      </w:r>
    </w:p>
    <w:p>
      <w:pPr>
        <w:pStyle w:val="2"/>
        <w:widowControl/>
        <w:spacing w:beforeAutospacing="0" w:afterAutospacing="0" w:line="360" w:lineRule="auto"/>
        <w:rPr>
          <w:rFonts w:ascii="仿宋" w:hAnsi="仿宋" w:eastAsia="仿宋"/>
          <w:b/>
          <w:sz w:val="28"/>
          <w:szCs w:val="28"/>
        </w:rPr>
      </w:pPr>
      <w:r>
        <w:rPr>
          <w:rFonts w:hint="eastAsia" w:ascii="仿宋" w:hAnsi="仿宋" w:eastAsia="仿宋"/>
          <w:b/>
          <w:sz w:val="28"/>
          <w:szCs w:val="28"/>
        </w:rPr>
        <w:t>福利：</w:t>
      </w:r>
    </w:p>
    <w:p>
      <w:pPr>
        <w:spacing w:line="360" w:lineRule="auto"/>
        <w:jc w:val="left"/>
        <w:rPr>
          <w:rFonts w:ascii="仿宋" w:hAnsi="仿宋" w:eastAsia="仿宋"/>
          <w:b/>
          <w:sz w:val="28"/>
          <w:szCs w:val="28"/>
        </w:rPr>
      </w:pPr>
      <w:r>
        <w:rPr>
          <w:rFonts w:hint="eastAsia" w:ascii="仿宋" w:hAnsi="仿宋" w:eastAsia="仿宋"/>
          <w:b/>
          <w:sz w:val="28"/>
          <w:szCs w:val="28"/>
        </w:rPr>
        <w:t>五险一金、带薪年假、餐饮补贴、交通补贴、带教老师、培训提升、年度体检、年度旅游、生日福利、晋升通道等。</w:t>
      </w:r>
    </w:p>
    <w:p>
      <w:pPr>
        <w:spacing w:beforeLines="50" w:line="360" w:lineRule="auto"/>
        <w:jc w:val="left"/>
        <w:rPr>
          <w:rFonts w:ascii="仿宋" w:hAnsi="仿宋" w:eastAsia="仿宋"/>
          <w:b/>
          <w:sz w:val="28"/>
          <w:szCs w:val="28"/>
        </w:rPr>
      </w:pPr>
      <w:r>
        <w:rPr>
          <w:rFonts w:hint="eastAsia" w:ascii="仿宋" w:hAnsi="仿宋" w:eastAsia="仿宋"/>
          <w:b/>
          <w:sz w:val="28"/>
          <w:szCs w:val="28"/>
        </w:rPr>
        <w:t>公司实验室地址：</w:t>
      </w:r>
    </w:p>
    <w:p>
      <w:pPr>
        <w:spacing w:line="360" w:lineRule="auto"/>
        <w:jc w:val="left"/>
        <w:rPr>
          <w:rFonts w:ascii="仿宋" w:hAnsi="仿宋" w:eastAsia="仿宋"/>
          <w:b/>
          <w:sz w:val="28"/>
          <w:szCs w:val="28"/>
        </w:rPr>
      </w:pPr>
      <w:r>
        <w:rPr>
          <w:rFonts w:hint="eastAsia" w:ascii="仿宋" w:hAnsi="仿宋" w:eastAsia="仿宋"/>
          <w:b/>
          <w:sz w:val="28"/>
          <w:szCs w:val="28"/>
        </w:rPr>
        <w:t>总部：上海市闵行区中春路1288号金地威新科创园25号楼</w:t>
      </w:r>
    </w:p>
    <w:p>
      <w:pPr>
        <w:spacing w:line="360" w:lineRule="auto"/>
        <w:jc w:val="left"/>
        <w:rPr>
          <w:rFonts w:ascii="仿宋" w:hAnsi="仿宋" w:eastAsia="仿宋"/>
          <w:b/>
          <w:sz w:val="28"/>
          <w:szCs w:val="28"/>
        </w:rPr>
      </w:pPr>
      <w:r>
        <w:rPr>
          <w:rFonts w:hint="eastAsia" w:ascii="仿宋" w:hAnsi="仿宋" w:eastAsia="仿宋"/>
          <w:b/>
          <w:sz w:val="28"/>
          <w:szCs w:val="28"/>
        </w:rPr>
        <w:t>上海：上海市闵行区都会路2059号晶碧科技园E幢3层&amp;1层</w:t>
      </w:r>
    </w:p>
    <w:p>
      <w:pPr>
        <w:spacing w:line="360" w:lineRule="auto"/>
        <w:jc w:val="left"/>
        <w:rPr>
          <w:rFonts w:ascii="仿宋" w:hAnsi="仿宋" w:eastAsia="仿宋"/>
          <w:b/>
          <w:sz w:val="28"/>
          <w:szCs w:val="28"/>
        </w:rPr>
      </w:pPr>
      <w:r>
        <w:rPr>
          <w:rFonts w:hint="eastAsia" w:ascii="仿宋" w:hAnsi="仿宋" w:eastAsia="仿宋"/>
          <w:b/>
          <w:sz w:val="28"/>
          <w:szCs w:val="28"/>
        </w:rPr>
        <w:t>江苏：江苏省南京市栖霞区红枫科技园A6栋5、6楼</w:t>
      </w:r>
    </w:p>
    <w:p>
      <w:pPr>
        <w:spacing w:line="360" w:lineRule="auto"/>
        <w:jc w:val="left"/>
        <w:rPr>
          <w:rFonts w:ascii="仿宋" w:hAnsi="仿宋" w:eastAsia="仿宋"/>
          <w:b/>
          <w:sz w:val="28"/>
          <w:szCs w:val="28"/>
        </w:rPr>
      </w:pPr>
      <w:r>
        <w:rPr>
          <w:rFonts w:hint="eastAsia" w:ascii="仿宋" w:hAnsi="仿宋" w:eastAsia="仿宋"/>
          <w:b/>
          <w:sz w:val="28"/>
          <w:szCs w:val="28"/>
        </w:rPr>
        <w:t>河北：石家庄市高新区方亿科技园A区3号楼5层503室</w:t>
      </w:r>
    </w:p>
    <w:p>
      <w:pPr>
        <w:spacing w:line="360" w:lineRule="auto"/>
        <w:jc w:val="left"/>
        <w:rPr>
          <w:rFonts w:ascii="仿宋" w:hAnsi="仿宋" w:eastAsia="仿宋"/>
          <w:b/>
          <w:sz w:val="28"/>
          <w:szCs w:val="28"/>
        </w:rPr>
      </w:pPr>
      <w:r>
        <w:rPr>
          <w:rFonts w:hint="eastAsia" w:ascii="仿宋" w:hAnsi="仿宋" w:eastAsia="仿宋"/>
          <w:b/>
          <w:sz w:val="28"/>
          <w:szCs w:val="28"/>
        </w:rPr>
        <w:t>广东：广州市经济技术开发区蓝玉四街9号3号楼3层</w:t>
      </w:r>
    </w:p>
    <w:p>
      <w:pPr>
        <w:spacing w:line="360" w:lineRule="auto"/>
        <w:jc w:val="left"/>
        <w:rPr>
          <w:rFonts w:ascii="仿宋" w:hAnsi="仿宋" w:eastAsia="仿宋"/>
          <w:b/>
          <w:sz w:val="28"/>
          <w:szCs w:val="28"/>
        </w:rPr>
      </w:pPr>
      <w:r>
        <w:rPr>
          <w:rFonts w:hint="eastAsia" w:ascii="仿宋" w:hAnsi="仿宋" w:eastAsia="仿宋"/>
          <w:b/>
          <w:sz w:val="28"/>
          <w:szCs w:val="28"/>
        </w:rPr>
        <w:t>四川：成都市武侯区武科西三路375号A座4层</w:t>
      </w:r>
    </w:p>
    <w:p>
      <w:pPr>
        <w:spacing w:line="360" w:lineRule="auto"/>
        <w:ind w:left="843" w:hanging="843" w:hangingChars="300"/>
        <w:jc w:val="left"/>
        <w:rPr>
          <w:rFonts w:ascii="仿宋" w:hAnsi="仿宋" w:eastAsia="仿宋"/>
          <w:b/>
          <w:sz w:val="28"/>
          <w:szCs w:val="28"/>
        </w:rPr>
      </w:pPr>
      <w:r>
        <w:rPr>
          <w:rFonts w:hint="eastAsia" w:ascii="仿宋" w:hAnsi="仿宋" w:eastAsia="仿宋"/>
          <w:b/>
          <w:sz w:val="28"/>
          <w:szCs w:val="28"/>
        </w:rPr>
        <w:t>天津：西青经济技术开发区兴华道与兴华三支路交口赛达检测认证园F座4层</w:t>
      </w:r>
    </w:p>
    <w:p>
      <w:pPr>
        <w:spacing w:line="360" w:lineRule="auto"/>
        <w:ind w:left="843" w:hanging="843" w:hangingChars="300"/>
        <w:jc w:val="left"/>
        <w:rPr>
          <w:rFonts w:ascii="仿宋" w:hAnsi="仿宋" w:eastAsia="仿宋"/>
          <w:b/>
          <w:sz w:val="28"/>
          <w:szCs w:val="28"/>
        </w:rPr>
      </w:pPr>
      <w:r>
        <w:rPr>
          <w:rFonts w:hint="eastAsia" w:ascii="仿宋" w:hAnsi="仿宋" w:eastAsia="仿宋"/>
          <w:b/>
          <w:sz w:val="28"/>
          <w:szCs w:val="28"/>
        </w:rPr>
        <w:t>云南：昆明市经济技术开发区海归创业园3栋2层</w:t>
      </w:r>
    </w:p>
    <w:p>
      <w:pPr>
        <w:spacing w:line="360" w:lineRule="auto"/>
        <w:ind w:left="843" w:hanging="843" w:hangingChars="300"/>
        <w:jc w:val="left"/>
        <w:rPr>
          <w:rFonts w:ascii="仿宋" w:hAnsi="仿宋" w:eastAsia="仿宋"/>
          <w:b/>
          <w:sz w:val="28"/>
          <w:szCs w:val="28"/>
        </w:rPr>
      </w:pPr>
      <w:r>
        <w:rPr>
          <w:rFonts w:hint="eastAsia" w:ascii="仿宋" w:hAnsi="仿宋" w:eastAsia="仿宋"/>
          <w:b/>
          <w:sz w:val="28"/>
          <w:szCs w:val="28"/>
        </w:rPr>
        <w:t>安徽：合肥市蜀山新产业园区电子商务产业园三期3号楼G区6层</w:t>
      </w:r>
    </w:p>
    <w:p>
      <w:pPr>
        <w:spacing w:line="360" w:lineRule="auto"/>
        <w:ind w:left="843" w:hanging="843" w:hangingChars="300"/>
        <w:jc w:val="left"/>
        <w:rPr>
          <w:rFonts w:ascii="仿宋" w:hAnsi="仿宋" w:eastAsia="仿宋"/>
          <w:b/>
          <w:sz w:val="28"/>
          <w:szCs w:val="28"/>
        </w:rPr>
      </w:pPr>
      <w:r>
        <w:rPr>
          <w:rFonts w:hint="eastAsia" w:ascii="仿宋" w:hAnsi="仿宋" w:eastAsia="仿宋"/>
          <w:b/>
          <w:sz w:val="28"/>
          <w:szCs w:val="28"/>
        </w:rPr>
        <w:t>浙江：浙江省杭州市滨江区长河街道滨安路688号1幢A楼</w:t>
      </w:r>
    </w:p>
    <w:p>
      <w:pPr>
        <w:spacing w:line="360" w:lineRule="auto"/>
        <w:ind w:left="843" w:hanging="843" w:hangingChars="300"/>
        <w:jc w:val="left"/>
        <w:rPr>
          <w:rFonts w:ascii="仿宋" w:hAnsi="仿宋" w:eastAsia="仿宋"/>
          <w:b/>
          <w:sz w:val="28"/>
          <w:szCs w:val="28"/>
        </w:rPr>
      </w:pPr>
      <w:r>
        <w:rPr>
          <w:rFonts w:hint="eastAsia" w:ascii="仿宋" w:hAnsi="仿宋" w:eastAsia="仿宋"/>
          <w:b/>
          <w:sz w:val="28"/>
          <w:szCs w:val="28"/>
        </w:rPr>
        <w:t>山西：山西转型综改示范区阳曲产业园区锦绣大街69号小微产业园二期4-3厂房4、5层</w:t>
      </w:r>
    </w:p>
    <w:p>
      <w:pPr>
        <w:spacing w:line="360" w:lineRule="auto"/>
        <w:ind w:left="843" w:hanging="843" w:hangingChars="300"/>
        <w:jc w:val="left"/>
        <w:rPr>
          <w:rFonts w:ascii="仿宋" w:hAnsi="仿宋" w:eastAsia="仿宋"/>
          <w:b/>
          <w:sz w:val="28"/>
          <w:szCs w:val="28"/>
        </w:rPr>
      </w:pPr>
      <w:r>
        <w:rPr>
          <w:rFonts w:hint="eastAsia" w:ascii="仿宋" w:hAnsi="仿宋" w:eastAsia="仿宋"/>
          <w:b/>
          <w:sz w:val="28"/>
          <w:szCs w:val="28"/>
        </w:rPr>
        <w:t>北京、青岛 、沈阳、福建、广西均有办事处。</w:t>
      </w:r>
    </w:p>
    <w:p>
      <w:pPr>
        <w:rPr>
          <w:rFonts w:ascii="黑体" w:hAnsi="黑体" w:eastAsia="黑体"/>
          <w:b/>
          <w:sz w:val="30"/>
          <w:szCs w:val="30"/>
        </w:rPr>
      </w:pPr>
      <w:r>
        <w:rPr>
          <w:rFonts w:hint="eastAsia" w:ascii="黑体" w:hAnsi="黑体" w:eastAsia="黑体"/>
          <w:b/>
          <w:sz w:val="30"/>
          <w:szCs w:val="30"/>
        </w:rPr>
        <w:t>四、投递渠道</w:t>
      </w:r>
    </w:p>
    <w:p>
      <w:p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rPr>
        <w:t>联系人：</w:t>
      </w:r>
      <w:r>
        <w:rPr>
          <w:rFonts w:hint="eastAsia" w:ascii="仿宋" w:hAnsi="仿宋" w:eastAsia="仿宋" w:cs="仿宋"/>
          <w:b/>
          <w:bCs/>
          <w:sz w:val="28"/>
          <w:szCs w:val="28"/>
          <w:lang w:val="en-US" w:eastAsia="zh-CN"/>
        </w:rPr>
        <w:t>张瑛瑛</w:t>
      </w:r>
    </w:p>
    <w:p>
      <w:pPr>
        <w:spacing w:line="360" w:lineRule="auto"/>
        <w:rPr>
          <w:rFonts w:hint="default" w:ascii="仿宋" w:hAnsi="仿宋" w:eastAsia="仿宋" w:cs="仿宋"/>
          <w:b/>
          <w:bCs/>
          <w:sz w:val="28"/>
          <w:szCs w:val="28"/>
          <w:lang w:val="en-US" w:eastAsia="zh-CN"/>
        </w:rPr>
      </w:pPr>
      <w:r>
        <w:rPr>
          <w:rFonts w:hint="eastAsia" w:ascii="仿宋" w:hAnsi="仿宋" w:eastAsia="仿宋" w:cs="仿宋"/>
          <w:b/>
          <w:bCs/>
          <w:sz w:val="28"/>
          <w:szCs w:val="28"/>
        </w:rPr>
        <w:t>联系方式：</w:t>
      </w:r>
      <w:r>
        <w:rPr>
          <w:rFonts w:hint="eastAsia" w:ascii="仿宋" w:hAnsi="仿宋" w:eastAsia="仿宋" w:cs="仿宋"/>
          <w:b/>
          <w:bCs/>
          <w:sz w:val="28"/>
          <w:szCs w:val="28"/>
          <w:lang w:val="en-US" w:eastAsia="zh-CN"/>
        </w:rPr>
        <w:t>15026799570</w:t>
      </w:r>
    </w:p>
    <w:p>
      <w:pPr>
        <w:spacing w:line="360" w:lineRule="auto"/>
        <w:rPr>
          <w:rFonts w:ascii="仿宋" w:hAnsi="仿宋" w:eastAsia="仿宋" w:cs="仿宋"/>
          <w:b/>
          <w:bCs/>
          <w:sz w:val="28"/>
          <w:szCs w:val="28"/>
        </w:rPr>
      </w:pPr>
      <w:r>
        <w:rPr>
          <w:rFonts w:hint="eastAsia" w:ascii="仿宋" w:hAnsi="仿宋" w:eastAsia="仿宋" w:cs="仿宋"/>
          <w:b/>
          <w:bCs/>
          <w:sz w:val="28"/>
          <w:szCs w:val="28"/>
        </w:rPr>
        <w:t>投递邮箱：</w:t>
      </w:r>
      <w:r>
        <w:rPr>
          <w:rFonts w:hint="eastAsia" w:ascii="仿宋" w:hAnsi="仿宋" w:eastAsia="仿宋" w:cs="仿宋"/>
          <w:b/>
          <w:bCs/>
          <w:sz w:val="28"/>
          <w:szCs w:val="28"/>
          <w:lang w:val="en-US" w:eastAsia="zh-CN"/>
        </w:rPr>
        <w:t>yingying.zhang</w:t>
      </w:r>
      <w:r>
        <w:rPr>
          <w:rFonts w:hint="eastAsia" w:ascii="仿宋" w:hAnsi="仿宋" w:eastAsia="仿宋" w:cs="仿宋"/>
          <w:b/>
          <w:bCs/>
          <w:sz w:val="28"/>
          <w:szCs w:val="28"/>
        </w:rPr>
        <w:t>@sepchina.cn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FB66"/>
    <w:multiLevelType w:val="singleLevel"/>
    <w:tmpl w:val="398EFB66"/>
    <w:lvl w:ilvl="0" w:tentative="0">
      <w:start w:val="2"/>
      <w:numFmt w:val="chineseCounting"/>
      <w:suff w:val="nothing"/>
      <w:lvlText w:val="%1、"/>
      <w:lvlJc w:val="left"/>
      <w:rPr>
        <w:rFonts w:hint="eastAsia"/>
      </w:rPr>
    </w:lvl>
  </w:abstractNum>
  <w:abstractNum w:abstractNumId="1">
    <w:nsid w:val="44FACB39"/>
    <w:multiLevelType w:val="singleLevel"/>
    <w:tmpl w:val="44FACB3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F30BC"/>
    <w:rsid w:val="000D5F35"/>
    <w:rsid w:val="008823E6"/>
    <w:rsid w:val="00906505"/>
    <w:rsid w:val="00B4066B"/>
    <w:rsid w:val="00E63D92"/>
    <w:rsid w:val="0745639C"/>
    <w:rsid w:val="11921DE4"/>
    <w:rsid w:val="15795D95"/>
    <w:rsid w:val="28385C98"/>
    <w:rsid w:val="29862797"/>
    <w:rsid w:val="370A73BA"/>
    <w:rsid w:val="3F9C398A"/>
    <w:rsid w:val="491308E8"/>
    <w:rsid w:val="687A2785"/>
    <w:rsid w:val="6B9F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364</Words>
  <Characters>2080</Characters>
  <Lines>17</Lines>
  <Paragraphs>4</Paragraphs>
  <TotalTime>127</TotalTime>
  <ScaleCrop>false</ScaleCrop>
  <LinksUpToDate>false</LinksUpToDate>
  <CharactersWithSpaces>2440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2020-02-10T08:07:00Z</dcterms:created>
  <dc:creator>朕是女皇&amp;</dc:creator>
  <cp:lastModifiedBy>yy</cp:lastModifiedBy>
  <dcterms:modified xsi:type="dcterms:W3CDTF">2020-10-26T05:06:05Z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