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textAlignment w:val="baseline"/>
        <w:rPr>
          <w:rFonts w:hint="eastAsia" w:ascii="宋体" w:hAnsi="宋体" w:eastAsia="宋体" w:cs="宋体"/>
          <w:b/>
          <w:i w:val="0"/>
          <w:caps w:val="0"/>
          <w:color w:val="262626" w:themeColor="text1" w:themeTint="D9"/>
          <w:spacing w:val="0"/>
          <w:sz w:val="36"/>
          <w:szCs w:val="36"/>
          <w14:textFill>
            <w14:solidFill>
              <w14:schemeClr w14:val="tx1">
                <w14:lumMod w14:val="85000"/>
                <w14:lumOff w14:val="15000"/>
              </w14:schemeClr>
            </w14:solidFill>
          </w14:textFill>
        </w:rPr>
      </w:pPr>
      <w:bookmarkStart w:id="0" w:name="_GoBack"/>
      <w:r>
        <w:rPr>
          <w:rFonts w:hint="eastAsia" w:ascii="宋体" w:hAnsi="宋体" w:eastAsia="宋体" w:cs="宋体"/>
          <w:b/>
          <w:i w:val="0"/>
          <w:caps w:val="0"/>
          <w:color w:val="262626" w:themeColor="text1" w:themeTint="D9"/>
          <w:spacing w:val="0"/>
          <w:sz w:val="36"/>
          <w:szCs w:val="36"/>
          <w:bdr w:val="none" w:color="auto" w:sz="0" w:space="0"/>
          <w:shd w:val="clear" w:fill="FFFFFF"/>
          <w:vertAlign w:val="baseline"/>
          <w14:textFill>
            <w14:solidFill>
              <w14:schemeClr w14:val="tx1">
                <w14:lumMod w14:val="85000"/>
                <w14:lumOff w14:val="15000"/>
              </w14:schemeClr>
            </w14:solidFill>
          </w14:textFill>
        </w:rPr>
        <w:t>中共中央办公厅印发《中国共产党党委（党组）理论学习中心组学习规则》</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80"/>
        <w:jc w:val="left"/>
        <w:textAlignment w:val="baseline"/>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vertAlign w:val="baseline"/>
          <w:lang w:val="en-US" w:eastAsia="zh-CN" w:bidi="ar"/>
        </w:rPr>
        <w:t>近日，中共中央办公厅印发了《中国共产党党委（党组）理论学习中心组学习规则》（以下简称《规则》），并发出通知，要求各地区各部门认真遵照执行。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80"/>
        <w:jc w:val="left"/>
        <w:textAlignment w:val="baseline"/>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vertAlign w:val="baseline"/>
          <w:lang w:val="en-US" w:eastAsia="zh-CN" w:bidi="ar"/>
        </w:rPr>
        <w:t>党委（党组）理论学习中心组学习，是建设学习型服务型创新型的马克思主义执政党、提高党的执政能力和领导水平的重要途径，是中国共产党一个独特的政治优势。这次制定颁布《规则》，是以习近平同志为核心的党中央高度重视中心组学习的重要体现，是贯彻党的十八大和十八届三中、四中、五中、六中全会精神，深化全面从严治党、坚持思想建党与制度治党相结合的重要举措。《规则》作为关于中心组学习的一部专门党内法规，对于推动理论武装工作深入开展，提高领导干部的理论水平和工作能力，加强领导班子思想政治建设，具有十分重要的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80"/>
        <w:jc w:val="left"/>
        <w:textAlignment w:val="baseline"/>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vertAlign w:val="baseline"/>
          <w:lang w:val="en-US" w:eastAsia="zh-CN" w:bidi="ar"/>
        </w:rPr>
        <w:t>《规则》以党章为根本遵循，明确党委（党组）理论学习中心组学习以政治学习为根本，以深入学习中国特色社会主义理论体系为首要任务，以深入学习贯彻习近平总书记系列重要讲话精神为重点，以掌握和运用马克思主义立场、观点、方法为目的，坚持围绕中心、服务大局，坚持知行合一、学以致用，坚持问题导向、注重实效，坚持依规管理、从严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20" w:lineRule="atLeast"/>
        <w:ind w:left="0" w:right="0" w:firstLine="480"/>
        <w:jc w:val="left"/>
        <w:textAlignment w:val="baseline"/>
        <w:rPr>
          <w:rFonts w:hint="eastAsia" w:ascii="宋体" w:hAnsi="宋体" w:eastAsia="宋体" w:cs="宋体"/>
          <w:color w:val="333333"/>
          <w:sz w:val="24"/>
          <w:szCs w:val="24"/>
        </w:rPr>
      </w:pPr>
      <w:r>
        <w:rPr>
          <w:rFonts w:hint="eastAsia" w:ascii="宋体" w:hAnsi="宋体" w:eastAsia="宋体" w:cs="宋体"/>
          <w:b w:val="0"/>
          <w:i w:val="0"/>
          <w:caps w:val="0"/>
          <w:color w:val="333333"/>
          <w:spacing w:val="0"/>
          <w:kern w:val="0"/>
          <w:sz w:val="24"/>
          <w:szCs w:val="24"/>
          <w:bdr w:val="none" w:color="auto" w:sz="0" w:space="0"/>
          <w:shd w:val="clear" w:fill="FFFFFF"/>
          <w:vertAlign w:val="baseline"/>
          <w:lang w:val="en-US" w:eastAsia="zh-CN" w:bidi="ar"/>
        </w:rPr>
        <w:t>《规则》共5章17条，对党委（党组）理论学习中心组学习的性质定位原则、内容形式要求、组织管理考核等方面作出明确规定。《规则》要求，各级党委（党组）应当把中心组学习列入重要议事日程，纳入党建工作责任制，纳入意识形态工作责任制。各级党委（党组）对本级中心组学习负主体责任，对本地区本部门本单位的中心组学习负领导责任，党委（党组）书记是中心组学习第一责任人，党委（党组）负责宣传思想工作的成员是中心组学习直接责任人，中心组成员应当发挥“关键少数”的示范和表率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中国共产党党委（党组）理论学习中心组学习规则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第一章总则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一条为了进一步推进党委（党组）理论学习中心组学习制度化、规范化，推动理论武装工作深入开展，提高领导干部的理论水平和工作能力，加强领导班子思想政治建设，根据《中国共产党章程》和其他有关党内法规，制定本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二条党委（党组）理论学习中心组学习，是各级党委（党组）领导班子和领导干部在职理论学习的重要组织形式，是严肃党内政治生活、强化党性修养的重要内容，是加强各级领导班子思想政治建设的重要制度，是建设学习型服务型创新型的马克思主义执政党、提高党的执政能力和领导水平的重要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各级党委（党组）应当把理论学习中心组学习列入重要议事日程，纳入党建工作责任制，纳入意识形态工作责任制。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三条党委（党组）理论学习中心组学习以政治学习为根本，以深入学习中国特色社会主义理论体系为首要任务，以深入学习贯彻习近平总书记系列重要讲话精神为重点，以掌握和运用马克思主义立场、观点、方法为目的，坚持围绕中心、服务大局，坚持知行合一、学以致用，坚持问题导向、注重实效，坚持依规管理、从严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第四条本规则适用干各级党委（党组）理论学习中心组学习，党的各级纪律检查机关、工作机关、直属事业单位的领导班子理论学习中心组学习。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其他党组织参照本规则组织学习。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第二章组织与职责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第五条党委（党组）理论学习中心组主要由党委（党组）领导班子成员组成，可以根据学习需要适当吸收有关人员参加。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第六条各级党委（党组）对本级理论学习中心组学习负主体责任，对本地区本部门本单位的理论学习中心组学习负领导责任。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党委（党组）书记是理论学习中心组学习第一责任人，书记不能参加学习时，由主持党委（党组）日常工作的负责人代行职责。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党委（党组）负责宣传思想工作的成员是理论学习中心组学习直接责任人，主要职责是配合党委（党组）书记做好学习的组织工作。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党委（党组）其他成员应当积极参加学习，自觉遵守理论学习中心组学习制度，按照学习安排或者受委派承担相应职责。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第七条党委（党组）理论学习中心组应当配备学习秘书，由宣传部、办公厅（室）、组织部或者机关党委等机构负责人担任，由宣传部负责人牵头。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宣传部、办公厅（室）、组织部、机关党委、讲师团等机构人员应当协助学习秘书共同做好学习服务工作。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第三章学习内容、形式与要求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第八条党委（党组）理论学习中心组学习内客包括：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（一）马克思列宁主义、毛泽东思想、邓小平理论、“三个代表”重要思想、科学发展观，习近平总书记系列重要讲话和治国理政新理念新思想新战略。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（二）党章党规党纪和党的基本知识。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（三）党的路线、方针、政策和决议。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（四）国家法律法规。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（五）社会主义核心价值观。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（六）党的历史、中国历史、世界历史和科学社会主义发展史。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（七）推进中国特色社会主义事业所需要的经济、政治、文化、社会、生态、科技、军事、外交、民族、宗教等方面知识。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（八）改革发展实践中的重点、难点问题。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（九）党中央和上级党组织要求学习的其他重要内容。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第九条党委（党组）理论学习中心组可以通过以下适当形式，开展切实有效的学习活动：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一）集体学习研讨。各级党委（党组）理论学习中心应当将集体学习研讨作为学习的主要形式，把重点发言和集体研讨、专题学习和系统学习结合起来，深入开展学习讨论和互动交流。理论学习中心组学习以中心组成员自己学、自己讲为主，适当组织专题讲座、辅导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（二）个人自学。理论学习中心组成员应当根据形势任务的要求，结合工作需要和本人实际，明确学习重点，研读必要书目，下功夫刻苦学习。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（三）专题调研。理论学习中心组成员应当把理论学习与专题调研结合起来，深入基层、深入群众，扎实开展调查研究，深化理论学习。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理论学习中心组成员应当积极参加学习讲坛、读书会、报告会等学习活动，充分利用网络学习平台开展学习，拓宽学习渠道，提升学习效果。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党委（党组）理论学习中心组应当结合本地区本部门本单位实际，创新学习方式，改进学习方法，增强学习的吸引力、针对性和实效性。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第十条理论学习中心组应当坚持把学习马克思主义理论作为做好一切工作的看家本领，把学习党的基本理论与学习党的理论创新成果结合起来，把握精神实质，掌握精髓要义，做到真学真懂真信真用。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坚持学以立德、学以修身、学以益智、学以增才，把提高理论素质与增强党性修养、提升工作本领结合起来，坚定理想信念，加强党性锻炼，提高精神境界。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大力弘扬理论联系实际的马克思主义学风，紧密结合改革开放和社会主义现代化建设的实际，紧密结合思想和工作实际，努力掌握马克思主义立场、观点、方法，学以致用、用以促学、学用相长，把学习成果转化为有效的政策举措。学习理论贵在精、贵在管用。坚持问题导向，提高运用党的基本理论解决实际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理论学习中心组成员应当发挥“关键少数”的示范和表率作用，自觉学习、带头学习，努力成为建设学习型党组织和学习型领导班子的精心组织者、积极促进者、自觉实践者，带动全党大兴学习之风。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集体学习研讨应当保证学习时间和质量每年应当集中一定时间学习，每季度不少于1次。提倡理论学习中心组成员结合工作实际撰写学习心得、调研报告或者理论文章。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第四章学习管理、考核与问责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第十一条党委（党组）理论学习中心组每年年初按照党中央和上级党组织部署，结合工作实际，制定年度学习计划。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年度学习计划由本级党委（党组）审定后施行，并报送上级党委宣传部、组织部或者有关党的机关工作委员会备案。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第十二条上级党委宣传部会同组织部等有关部门，负责理论学习中心组学习情况的督查考核。督查可以采取自查、抽查或者普查等方式。考核可以结合领导班子和领导干部年度考核进行。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有关党的机关工作委员会负责各级机关、企事业单位党组织理论学习中心组学习情况的督查，并将督查情况通报党委宣传部、组织部。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第十三条党委（党组）理论学习中心组每年向上级党委宣传部、组织部报送中心组学习情况；各级机关、企事业单位党组织理论学习中心组每年向有关党的机关工作委员会报送中心组学习情况。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党委宣传部、组织部每年通报下级党委（党组）理论学习中心组学习情况；有关党的机关工作委员会每年通报同级机关、企事业单位党组织理论学习中心组学习情况。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第十四条对党委（党组）理论学习中心组学习开展不力、出现错误倾向产生恶劣影响的，应当按照有关规定问责。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第五章附则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第十五条各省、自治区、直辖市党委，中央直属机关工委、中央国家机关工委，可以根据本规则，结合实际制定实施办法。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中国人民解放军和中国人民武装警察部队党委理论学习中心组学习规则，由中央军事委员会根据本规则的基本精神制定。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第十六条本规则由中央宣传部负责解释。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480"/>
        <w:jc w:val="left"/>
        <w:textAlignment w:val="baseline"/>
        <w:rPr>
          <w:rFonts w:hint="eastAsia" w:ascii="黑体" w:hAnsi="黑体" w:eastAsia="黑体" w:cs="黑体"/>
          <w:color w:val="333333"/>
          <w:sz w:val="24"/>
          <w:szCs w:val="24"/>
        </w:rPr>
      </w:pPr>
      <w:r>
        <w:rPr>
          <w:rFonts w:hint="eastAsia" w:ascii="黑体" w:hAnsi="黑体" w:eastAsia="黑体" w:cs="黑体"/>
          <w:b w:val="0"/>
          <w:i w:val="0"/>
          <w:caps w:val="0"/>
          <w:color w:val="333333"/>
          <w:spacing w:val="0"/>
          <w:kern w:val="0"/>
          <w:sz w:val="24"/>
          <w:szCs w:val="24"/>
          <w:bdr w:val="none" w:color="auto" w:sz="0" w:space="0"/>
          <w:shd w:val="clear" w:fill="FFFFFF"/>
          <w:vertAlign w:val="baseline"/>
          <w:lang w:val="en-US" w:eastAsia="zh-CN" w:bidi="ar"/>
        </w:rPr>
        <w:t>第十七条本规则自2017年1月30日起施行。此前有关规定与本规则不一致的，以本规则为准。</w:t>
      </w:r>
    </w:p>
    <w:p>
      <w:pPr>
        <w:rPr>
          <w:rFonts w:hint="eastAsia" w:ascii="黑体" w:hAnsi="黑体" w:eastAsia="黑体" w:cs="黑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376EF"/>
    <w:rsid w:val="31B376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2017-04-27T09:16:00Z</dcterms:created>
  <dc:creator>Administrator</dc:creator>
  <cp:lastModifiedBy>Administrator</cp:lastModifiedBy>
  <dcterms:modified xsi:type="dcterms:W3CDTF">2017-04-27T09:18:26Z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