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53" w:rsidRPr="00E01A18" w:rsidRDefault="00781B53" w:rsidP="00781B53">
      <w:pPr>
        <w:adjustRightInd w:val="0"/>
        <w:snapToGrid w:val="0"/>
        <w:spacing w:line="360" w:lineRule="auto"/>
        <w:ind w:firstLine="482"/>
        <w:jc w:val="center"/>
        <w:rPr>
          <w:rFonts w:ascii="仿宋" w:eastAsia="仿宋" w:hAnsi="仿宋" w:hint="eastAsia"/>
          <w:b/>
          <w:color w:val="000000"/>
          <w:kern w:val="0"/>
          <w:sz w:val="30"/>
          <w:szCs w:val="30"/>
        </w:rPr>
      </w:pPr>
      <w:r w:rsidRPr="00E01A18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表1</w:t>
      </w:r>
      <w:r w:rsidRPr="00E01A18">
        <w:rPr>
          <w:rFonts w:ascii="仿宋" w:eastAsia="仿宋" w:hAnsi="仿宋"/>
          <w:b/>
          <w:color w:val="000000"/>
          <w:kern w:val="0"/>
          <w:sz w:val="30"/>
          <w:szCs w:val="30"/>
        </w:rPr>
        <w:t xml:space="preserve">  </w:t>
      </w:r>
      <w:r w:rsidRPr="00E01A18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科研成果评分标准</w:t>
      </w:r>
    </w:p>
    <w:tbl>
      <w:tblPr>
        <w:tblW w:w="5000" w:type="pct"/>
        <w:tblLayout w:type="fixed"/>
        <w:tblLook w:val="04A0"/>
      </w:tblPr>
      <w:tblGrid>
        <w:gridCol w:w="960"/>
        <w:gridCol w:w="1842"/>
        <w:gridCol w:w="707"/>
        <w:gridCol w:w="5013"/>
      </w:tblGrid>
      <w:tr w:rsidR="00781B53" w:rsidRPr="00D54471" w:rsidTr="00A26932">
        <w:trPr>
          <w:trHeight w:val="699"/>
        </w:trPr>
        <w:tc>
          <w:tcPr>
            <w:tcW w:w="1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781B53" w:rsidRPr="00D54471" w:rsidTr="00A26932">
        <w:trPr>
          <w:trHeight w:val="1701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研究经历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1年/2年以上境外（含港、澳、台）学习经历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10/20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需提供境外学习经历证明材料。</w:t>
            </w:r>
          </w:p>
        </w:tc>
      </w:tr>
      <w:tr w:rsidR="00781B53" w:rsidRPr="00D54471" w:rsidTr="00A26932">
        <w:trPr>
          <w:trHeight w:val="1785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科研获奖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国家级成果奖（自然科学奖、科技进步奖、技术发明奖）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为主要完成人（前5名），排名第5之后者，排名每退后1位，加分分值减少50%。</w:t>
            </w:r>
          </w:p>
        </w:tc>
      </w:tr>
      <w:tr w:rsidR="00781B53" w:rsidRPr="00D54471" w:rsidTr="00A26932">
        <w:trPr>
          <w:trHeight w:val="499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部委、省市级成果奖（同上）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为主要完成人（前5名），排名第5之后者，排名每退后1位，加分分值减少50%。</w:t>
            </w:r>
          </w:p>
        </w:tc>
      </w:tr>
      <w:tr w:rsidR="00781B53" w:rsidRPr="00D54471" w:rsidTr="00A26932">
        <w:trPr>
          <w:trHeight w:val="499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专利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获得与专业相关的发明专利（有证书）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9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为第一完成人或第二完成人（第一完成人为导师），第二完成人（第一完成人非导师）分值减半。</w:t>
            </w:r>
            <w:r w:rsidRPr="00D54471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第三申请人分值再减半；第四及以后申请人不计分（含导师在内）。</w:t>
            </w:r>
          </w:p>
        </w:tc>
      </w:tr>
      <w:tr w:rsidR="00781B53" w:rsidRPr="00D54471" w:rsidTr="00A26932">
        <w:trPr>
          <w:trHeight w:val="2357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获得与专业相关的实用新型专利、外观设计专利或软件著作权（有证书）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781B53" w:rsidRPr="00D54471" w:rsidTr="00A26932">
        <w:trPr>
          <w:trHeight w:val="499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研究论文发表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发表SCI一区期刊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9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依据JCR分区，查询以图书馆Web of Science数据库为准，查询网址为：</w:t>
            </w: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br/>
              <w:t>http://apps.webofknowledge.com/UA_GeneralSearch_input.do?product=UA&amp;search_mode=GeneralSearch&amp;SID=S1pl1t9GaudUaVHsecN&amp;preferencesSaved=；</w:t>
            </w: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br/>
              <w:t>以第一或第二作者（第一作者为导师）正式发表的论文并被SCI数据库收录检索；增刊、专刊无效；所有佐证材料以图书馆检索证明为</w:t>
            </w: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lastRenderedPageBreak/>
              <w:t>准。</w:t>
            </w:r>
          </w:p>
        </w:tc>
      </w:tr>
      <w:tr w:rsidR="00781B53" w:rsidRPr="00D54471" w:rsidTr="00A26932">
        <w:trPr>
          <w:trHeight w:val="499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发表SCI二区期刊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781B53" w:rsidRPr="00D54471" w:rsidTr="00A26932">
        <w:trPr>
          <w:trHeight w:val="499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发表SCI三区期刊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781B53" w:rsidRPr="00D54471" w:rsidTr="00A26932">
        <w:trPr>
          <w:trHeight w:val="499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发表SCI四区期刊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781B53" w:rsidRPr="00D54471" w:rsidTr="00A26932">
        <w:trPr>
          <w:trHeight w:val="499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发表EI英文期刊收录的论文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须加附本校图书馆的EI英文期刊论文检索证明，交原件。</w:t>
            </w:r>
          </w:p>
        </w:tc>
      </w:tr>
      <w:tr w:rsidR="00781B53" w:rsidRPr="00D54471" w:rsidTr="00A26932">
        <w:trPr>
          <w:trHeight w:val="624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被EI收录的会议论文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须加附本校图书馆的EI英文期刊论文检索证明，交原件。</w:t>
            </w:r>
          </w:p>
        </w:tc>
      </w:tr>
      <w:tr w:rsidR="00781B53" w:rsidRPr="00D54471" w:rsidTr="00A26932">
        <w:trPr>
          <w:trHeight w:val="624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781B53" w:rsidRPr="00D54471" w:rsidTr="00A26932">
        <w:trPr>
          <w:trHeight w:val="499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在CSCD核心库收录的刊物上发表论文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以第一或第二作者（第一作者为导师）发表在公开发行刊物（有ISSN号）的论文有效；增刊、专刊无效。正式发表的论文有效，收录证明无效。网上优先发表的无效。</w:t>
            </w:r>
          </w:p>
        </w:tc>
      </w:tr>
      <w:tr w:rsidR="00781B53" w:rsidRPr="00D54471" w:rsidTr="00A26932">
        <w:trPr>
          <w:trHeight w:val="499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在CSSCI核心库收录的刊物上发表论文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781B53" w:rsidRPr="00D54471" w:rsidTr="00A26932">
        <w:trPr>
          <w:trHeight w:val="499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在CSCD扩展库或CSSCI扩展库收录的刊物上发表论文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781B53" w:rsidRPr="00D54471" w:rsidTr="00A26932">
        <w:trPr>
          <w:trHeight w:val="499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出版专著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采用参照发表论文的方式，参编计为一篇CSCD核心库，副主编计为两篇CSCD核心库，主编计为四篇CSCD核心库。</w:t>
            </w:r>
          </w:p>
        </w:tc>
      </w:tr>
      <w:tr w:rsidR="00781B53" w:rsidRPr="00D54471" w:rsidTr="00A26932">
        <w:trPr>
          <w:trHeight w:val="499"/>
        </w:trPr>
        <w:tc>
          <w:tcPr>
            <w:tcW w:w="56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出版教材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采用参照发表论文的方式，参编计为一篇CSCD核心库，副主编计为两篇CSCD核心库，主编计为四篇CSCD核心库。</w:t>
            </w:r>
          </w:p>
        </w:tc>
      </w:tr>
      <w:tr w:rsidR="00781B53" w:rsidRPr="00D54471" w:rsidTr="00A26932">
        <w:trPr>
          <w:trHeight w:val="12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781B53" w:rsidRPr="00D54471" w:rsidTr="00A26932">
        <w:trPr>
          <w:trHeight w:val="375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注：</w:t>
            </w:r>
            <w:r w:rsidRPr="00D54471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 xml:space="preserve">1.分值累加不设上限，得分最高者，计100分，其他人按比例计分；    </w:t>
            </w:r>
          </w:p>
          <w:p w:rsidR="00781B53" w:rsidRPr="00D54471" w:rsidRDefault="00781B53" w:rsidP="00A26932">
            <w:pPr>
              <w:widowControl/>
              <w:spacing w:line="360" w:lineRule="auto"/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  <w:r w:rsidRPr="00D54471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 xml:space="preserve">    2.同一奖项或成果只计算一次，并按照最高成绩计算。</w:t>
            </w:r>
          </w:p>
        </w:tc>
      </w:tr>
    </w:tbl>
    <w:p w:rsidR="00962090" w:rsidRDefault="00962090"/>
    <w:sectPr w:rsidR="00962090" w:rsidSect="00962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D15" w:rsidRDefault="006D0D15" w:rsidP="00781B53">
      <w:r>
        <w:separator/>
      </w:r>
    </w:p>
  </w:endnote>
  <w:endnote w:type="continuationSeparator" w:id="0">
    <w:p w:rsidR="006D0D15" w:rsidRDefault="006D0D15" w:rsidP="00781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D15" w:rsidRDefault="006D0D15" w:rsidP="00781B53">
      <w:r>
        <w:separator/>
      </w:r>
    </w:p>
  </w:footnote>
  <w:footnote w:type="continuationSeparator" w:id="0">
    <w:p w:rsidR="006D0D15" w:rsidRDefault="006D0D15" w:rsidP="00781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B53"/>
    <w:rsid w:val="006D0D15"/>
    <w:rsid w:val="00781B53"/>
    <w:rsid w:val="008C727C"/>
    <w:rsid w:val="0096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5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1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1B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1B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1B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Company>微软中国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2018-11-27T07:48:00Z</dcterms:created>
  <dcterms:modified xsi:type="dcterms:W3CDTF">2018-11-27T07:48:00Z</dcterms:modified>
</cp:coreProperties>
</file>