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55" w:rsidRDefault="00251297" w:rsidP="004B7607">
      <w:pPr>
        <w:spacing w:after="120" w:line="120" w:lineRule="auto"/>
        <w:jc w:val="center"/>
        <w:rPr>
          <w:rFonts w:ascii="宋体" w:eastAsia="宋体" w:hAnsi="宋体" w:cs="宋体"/>
          <w:b/>
          <w:bCs/>
          <w:sz w:val="36"/>
          <w:szCs w:val="44"/>
        </w:rPr>
      </w:pPr>
      <w:bookmarkStart w:id="0" w:name="_GoBack"/>
      <w:r>
        <w:rPr>
          <w:rFonts w:ascii="宋体" w:eastAsia="宋体" w:hAnsi="宋体" w:cs="宋体" w:hint="eastAsia"/>
          <w:b/>
          <w:bCs/>
          <w:sz w:val="36"/>
          <w:szCs w:val="44"/>
        </w:rPr>
        <w:t>上海海洋大学困难补助实施细则</w:t>
      </w:r>
    </w:p>
    <w:bookmarkEnd w:id="0"/>
    <w:p w:rsidR="00D92855" w:rsidRDefault="00D92855" w:rsidP="004B7607">
      <w:pPr>
        <w:spacing w:after="120" w:line="120" w:lineRule="auto"/>
        <w:jc w:val="center"/>
        <w:rPr>
          <w:rFonts w:ascii="宋体" w:eastAsia="宋体" w:hAnsi="宋体" w:cs="宋体"/>
          <w:b/>
          <w:bCs/>
          <w:sz w:val="36"/>
          <w:szCs w:val="44"/>
        </w:rPr>
      </w:pPr>
    </w:p>
    <w:p w:rsidR="00D92855" w:rsidRDefault="00251297" w:rsidP="004B7607">
      <w:pPr>
        <w:numPr>
          <w:ilvl w:val="0"/>
          <w:numId w:val="1"/>
        </w:numPr>
        <w:spacing w:after="120" w:line="120" w:lineRule="auto"/>
        <w:rPr>
          <w:rFonts w:ascii="宋体" w:eastAsia="宋体" w:hAnsi="宋体" w:cs="宋体"/>
          <w:sz w:val="24"/>
        </w:rPr>
      </w:pPr>
      <w:r>
        <w:rPr>
          <w:rFonts w:ascii="宋体" w:eastAsia="宋体" w:hAnsi="宋体" w:cs="宋体" w:hint="eastAsia"/>
          <w:sz w:val="24"/>
        </w:rPr>
        <w:t>  为进一步缓解家庭经济困难学生的经济困难以及帮助遇到突发事故的学生度过难关，根据《上海海洋大学学生资助实施办法》，特制订本细则。</w:t>
      </w:r>
    </w:p>
    <w:p w:rsidR="00D92855" w:rsidRDefault="00D92855" w:rsidP="004B7607">
      <w:pPr>
        <w:spacing w:after="120" w:line="120" w:lineRule="auto"/>
        <w:rPr>
          <w:rFonts w:ascii="宋体" w:eastAsia="宋体" w:hAnsi="宋体" w:cs="宋体"/>
          <w:sz w:val="24"/>
        </w:rPr>
      </w:pPr>
    </w:p>
    <w:p w:rsidR="00D92855" w:rsidRDefault="00251297" w:rsidP="004B7607">
      <w:pPr>
        <w:numPr>
          <w:ilvl w:val="0"/>
          <w:numId w:val="1"/>
        </w:numPr>
        <w:spacing w:after="120" w:line="120" w:lineRule="auto"/>
        <w:rPr>
          <w:rFonts w:ascii="宋体" w:eastAsia="宋体" w:hAnsi="宋体" w:cs="宋体"/>
          <w:sz w:val="24"/>
        </w:rPr>
      </w:pPr>
      <w:r>
        <w:rPr>
          <w:rFonts w:ascii="宋体" w:eastAsia="宋体" w:hAnsi="宋体" w:cs="宋体" w:hint="eastAsia"/>
          <w:sz w:val="24"/>
        </w:rPr>
        <w:t>  适用范围为在我校接受普通高等学历教育的全日制本科、高职学生。</w:t>
      </w:r>
    </w:p>
    <w:p w:rsidR="00D92855" w:rsidRDefault="00D92855" w:rsidP="004B7607">
      <w:pPr>
        <w:spacing w:after="120" w:line="120" w:lineRule="auto"/>
        <w:rPr>
          <w:rFonts w:ascii="宋体" w:eastAsia="宋体" w:hAnsi="宋体" w:cs="宋体"/>
          <w:sz w:val="24"/>
        </w:rPr>
      </w:pPr>
    </w:p>
    <w:p w:rsidR="00D92855" w:rsidRDefault="00251297" w:rsidP="004B7607">
      <w:pPr>
        <w:numPr>
          <w:ilvl w:val="0"/>
          <w:numId w:val="1"/>
        </w:numPr>
        <w:spacing w:after="120" w:line="120" w:lineRule="auto"/>
        <w:rPr>
          <w:rFonts w:ascii="宋体" w:eastAsia="宋体" w:hAnsi="宋体" w:cs="宋体"/>
          <w:sz w:val="24"/>
        </w:rPr>
      </w:pPr>
      <w:r>
        <w:rPr>
          <w:rFonts w:ascii="宋体" w:eastAsia="宋体" w:hAnsi="宋体" w:cs="宋体" w:hint="eastAsia"/>
          <w:sz w:val="24"/>
        </w:rPr>
        <w:t>  困难补助以解决学生学习、生活的燃眉之急为主要目的，采用发放“衣食住行”相关的实物或现金的方式进行补助。</w:t>
      </w:r>
    </w:p>
    <w:p w:rsidR="00D92855" w:rsidRDefault="00D92855" w:rsidP="004B7607">
      <w:pPr>
        <w:spacing w:after="120" w:line="120" w:lineRule="auto"/>
        <w:rPr>
          <w:rFonts w:ascii="宋体" w:eastAsia="宋体" w:hAnsi="宋体" w:cs="宋体"/>
          <w:sz w:val="24"/>
        </w:rPr>
      </w:pPr>
    </w:p>
    <w:p w:rsidR="00D92855" w:rsidRDefault="00251297" w:rsidP="004B7607">
      <w:pPr>
        <w:spacing w:after="120" w:line="120" w:lineRule="auto"/>
        <w:rPr>
          <w:rFonts w:ascii="宋体" w:eastAsia="宋体" w:hAnsi="宋体" w:cs="宋体"/>
          <w:sz w:val="24"/>
        </w:rPr>
      </w:pPr>
      <w:r>
        <w:rPr>
          <w:rFonts w:ascii="宋体" w:eastAsia="宋体" w:hAnsi="宋体" w:cs="宋体" w:hint="eastAsia"/>
          <w:sz w:val="24"/>
        </w:rPr>
        <w:t>第四条  困难补助的学生应符合以下条件：</w:t>
      </w:r>
    </w:p>
    <w:p w:rsidR="00D92855" w:rsidRDefault="00251297" w:rsidP="004B7607">
      <w:pPr>
        <w:spacing w:after="120" w:line="120" w:lineRule="auto"/>
        <w:rPr>
          <w:rFonts w:ascii="宋体" w:eastAsia="宋体" w:hAnsi="宋体" w:cs="宋体"/>
          <w:sz w:val="24"/>
        </w:rPr>
      </w:pPr>
      <w:r>
        <w:rPr>
          <w:rFonts w:ascii="宋体" w:eastAsia="宋体" w:hAnsi="宋体" w:cs="宋体" w:hint="eastAsia"/>
          <w:sz w:val="24"/>
        </w:rPr>
        <w:t>1．家庭经济困难学生或遇到天灾人祸经济困难者；</w:t>
      </w:r>
    </w:p>
    <w:p w:rsidR="00D92855" w:rsidRDefault="00251297" w:rsidP="004B7607">
      <w:pPr>
        <w:spacing w:after="120" w:line="120" w:lineRule="auto"/>
        <w:rPr>
          <w:rFonts w:ascii="宋体" w:eastAsia="宋体" w:hAnsi="宋体" w:cs="宋体"/>
          <w:sz w:val="24"/>
        </w:rPr>
      </w:pPr>
      <w:r>
        <w:rPr>
          <w:rFonts w:ascii="宋体" w:eastAsia="宋体" w:hAnsi="宋体" w:cs="宋体" w:hint="eastAsia"/>
          <w:sz w:val="24"/>
        </w:rPr>
        <w:t>2．无处分等不良记录；</w:t>
      </w:r>
    </w:p>
    <w:p w:rsidR="00D92855" w:rsidRDefault="00251297" w:rsidP="004B7607">
      <w:pPr>
        <w:spacing w:after="120" w:line="120" w:lineRule="auto"/>
        <w:rPr>
          <w:rFonts w:ascii="宋体" w:eastAsia="宋体" w:hAnsi="宋体" w:cs="宋体"/>
          <w:sz w:val="24"/>
        </w:rPr>
      </w:pPr>
      <w:r>
        <w:rPr>
          <w:rFonts w:ascii="宋体" w:eastAsia="宋体" w:hAnsi="宋体" w:cs="宋体" w:hint="eastAsia"/>
          <w:sz w:val="24"/>
        </w:rPr>
        <w:t>3．生活俭朴、不铺张浪费。</w:t>
      </w:r>
    </w:p>
    <w:p w:rsidR="00D92855" w:rsidRDefault="00D92855" w:rsidP="004B7607">
      <w:pPr>
        <w:spacing w:after="120" w:line="120" w:lineRule="auto"/>
        <w:rPr>
          <w:rFonts w:ascii="宋体" w:eastAsia="宋体" w:hAnsi="宋体" w:cs="宋体"/>
          <w:sz w:val="24"/>
        </w:rPr>
      </w:pPr>
    </w:p>
    <w:p w:rsidR="00D92855" w:rsidRDefault="00251297" w:rsidP="004B7607">
      <w:pPr>
        <w:numPr>
          <w:ilvl w:val="0"/>
          <w:numId w:val="2"/>
        </w:numPr>
        <w:spacing w:after="120" w:line="120" w:lineRule="auto"/>
        <w:rPr>
          <w:rFonts w:ascii="宋体" w:eastAsia="宋体" w:hAnsi="宋体" w:cs="宋体"/>
          <w:sz w:val="24"/>
        </w:rPr>
      </w:pPr>
      <w:r>
        <w:rPr>
          <w:rFonts w:ascii="宋体" w:eastAsia="宋体" w:hAnsi="宋体" w:cs="宋体" w:hint="eastAsia"/>
          <w:sz w:val="24"/>
        </w:rPr>
        <w:t>  困难补助分制度性补助及临时补助。制度性补助是我校常年来一直坚持形成的补助项目，包括上海市教委要求的夏季送清凉、冬季送温暖、免费借用教材等项目。临时困难补助是学校根据基金承担情况，针对突发事件或突发变故的学生进行的困难补助，包括免费借军训服装等。</w:t>
      </w:r>
    </w:p>
    <w:p w:rsidR="00D92855" w:rsidRDefault="00D92855" w:rsidP="004B7607">
      <w:pPr>
        <w:spacing w:after="120" w:line="120" w:lineRule="auto"/>
        <w:rPr>
          <w:rFonts w:ascii="宋体" w:eastAsia="宋体" w:hAnsi="宋体" w:cs="宋体"/>
          <w:sz w:val="24"/>
        </w:rPr>
      </w:pPr>
    </w:p>
    <w:p w:rsidR="00D92855" w:rsidRDefault="00251297" w:rsidP="004B7607">
      <w:pPr>
        <w:numPr>
          <w:ilvl w:val="0"/>
          <w:numId w:val="2"/>
        </w:numPr>
        <w:spacing w:after="120" w:line="120" w:lineRule="auto"/>
        <w:rPr>
          <w:rFonts w:ascii="宋体" w:eastAsia="宋体" w:hAnsi="宋体" w:cs="宋体"/>
          <w:sz w:val="24"/>
        </w:rPr>
      </w:pPr>
      <w:r>
        <w:rPr>
          <w:rFonts w:ascii="宋体" w:eastAsia="宋体" w:hAnsi="宋体" w:cs="宋体" w:hint="eastAsia"/>
          <w:sz w:val="24"/>
        </w:rPr>
        <w:t>  制度性补助的人数及额度由校帮困工作领导小组根据当年的基金使用情况及当年的家庭经济困难学生状况确定。学生资助中心根据校帮困工作领导小组确定的人数及额度来规定具体的补助对象及补助品。</w:t>
      </w:r>
    </w:p>
    <w:p w:rsidR="00D92855" w:rsidRDefault="00D92855" w:rsidP="004B7607">
      <w:pPr>
        <w:spacing w:after="120" w:line="120" w:lineRule="auto"/>
        <w:rPr>
          <w:rFonts w:ascii="宋体" w:eastAsia="宋体" w:hAnsi="宋体" w:cs="宋体"/>
          <w:sz w:val="24"/>
        </w:rPr>
      </w:pPr>
    </w:p>
    <w:p w:rsidR="00D92855" w:rsidRDefault="00251297" w:rsidP="004B7607">
      <w:pPr>
        <w:numPr>
          <w:ilvl w:val="0"/>
          <w:numId w:val="2"/>
        </w:numPr>
        <w:spacing w:after="120" w:line="120" w:lineRule="auto"/>
        <w:rPr>
          <w:rFonts w:ascii="宋体" w:eastAsia="宋体" w:hAnsi="宋体" w:cs="宋体"/>
          <w:sz w:val="24"/>
        </w:rPr>
      </w:pPr>
      <w:r>
        <w:rPr>
          <w:rFonts w:ascii="宋体" w:eastAsia="宋体" w:hAnsi="宋体" w:cs="宋体" w:hint="eastAsia"/>
          <w:sz w:val="24"/>
        </w:rPr>
        <w:t>  各学院应及时了解各学生情况，推荐补助对象，学院审核，学生处审批。</w:t>
      </w:r>
    </w:p>
    <w:p w:rsidR="00D92855" w:rsidRDefault="00D92855" w:rsidP="004B7607">
      <w:pPr>
        <w:spacing w:after="120" w:line="120" w:lineRule="auto"/>
        <w:rPr>
          <w:rFonts w:ascii="宋体" w:eastAsia="宋体" w:hAnsi="宋体" w:cs="宋体"/>
          <w:sz w:val="24"/>
        </w:rPr>
      </w:pPr>
    </w:p>
    <w:p w:rsidR="00D92855" w:rsidRDefault="00251297" w:rsidP="004B7607">
      <w:pPr>
        <w:numPr>
          <w:ilvl w:val="0"/>
          <w:numId w:val="2"/>
        </w:numPr>
        <w:spacing w:after="120" w:line="120" w:lineRule="auto"/>
        <w:rPr>
          <w:rFonts w:ascii="宋体" w:eastAsia="宋体" w:hAnsi="宋体" w:cs="宋体"/>
          <w:sz w:val="24"/>
        </w:rPr>
      </w:pPr>
      <w:r>
        <w:rPr>
          <w:rFonts w:ascii="宋体" w:eastAsia="宋体" w:hAnsi="宋体" w:cs="宋体" w:hint="eastAsia"/>
          <w:sz w:val="24"/>
        </w:rPr>
        <w:t>  本细则自2008年9月1日开始实施。</w:t>
      </w:r>
    </w:p>
    <w:p w:rsidR="00D92855" w:rsidRDefault="00D92855" w:rsidP="004B7607">
      <w:pPr>
        <w:spacing w:after="120" w:line="120" w:lineRule="auto"/>
        <w:rPr>
          <w:rFonts w:ascii="宋体" w:eastAsia="宋体" w:hAnsi="宋体" w:cs="宋体"/>
          <w:sz w:val="24"/>
        </w:rPr>
      </w:pPr>
    </w:p>
    <w:p w:rsidR="00D92855" w:rsidRDefault="00251297" w:rsidP="004B7607">
      <w:pPr>
        <w:spacing w:after="120" w:line="120" w:lineRule="auto"/>
        <w:rPr>
          <w:rFonts w:ascii="宋体" w:eastAsia="宋体" w:hAnsi="宋体" w:cs="宋体"/>
          <w:sz w:val="24"/>
        </w:rPr>
      </w:pPr>
      <w:r>
        <w:rPr>
          <w:rFonts w:ascii="宋体" w:eastAsia="宋体" w:hAnsi="宋体" w:cs="宋体" w:hint="eastAsia"/>
          <w:sz w:val="24"/>
        </w:rPr>
        <w:t>第九条  本细则由校长授权学生处负责解释。</w:t>
      </w:r>
    </w:p>
    <w:p w:rsidR="00D92855" w:rsidRDefault="00D92855" w:rsidP="004B7607">
      <w:pPr>
        <w:spacing w:after="120" w:line="120" w:lineRule="auto"/>
        <w:rPr>
          <w:rFonts w:ascii="宋体" w:eastAsia="宋体" w:hAnsi="宋体" w:cs="宋体"/>
          <w:sz w:val="24"/>
        </w:rPr>
      </w:pPr>
    </w:p>
    <w:sectPr w:rsidR="00D92855" w:rsidSect="00D928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1F5" w:rsidRDefault="003E51F5" w:rsidP="004B7607">
      <w:r>
        <w:separator/>
      </w:r>
    </w:p>
  </w:endnote>
  <w:endnote w:type="continuationSeparator" w:id="1">
    <w:p w:rsidR="003E51F5" w:rsidRDefault="003E51F5" w:rsidP="004B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1F5" w:rsidRDefault="003E51F5" w:rsidP="004B7607">
      <w:r>
        <w:separator/>
      </w:r>
    </w:p>
  </w:footnote>
  <w:footnote w:type="continuationSeparator" w:id="1">
    <w:p w:rsidR="003E51F5" w:rsidRDefault="003E51F5" w:rsidP="004B7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A0DD"/>
    <w:multiLevelType w:val="singleLevel"/>
    <w:tmpl w:val="5901A0DD"/>
    <w:lvl w:ilvl="0">
      <w:start w:val="1"/>
      <w:numFmt w:val="chineseCounting"/>
      <w:suff w:val="nothing"/>
      <w:lvlText w:val="第%1条"/>
      <w:lvlJc w:val="left"/>
    </w:lvl>
  </w:abstractNum>
  <w:abstractNum w:abstractNumId="1">
    <w:nsid w:val="5901A0F3"/>
    <w:multiLevelType w:val="singleLevel"/>
    <w:tmpl w:val="5901A0F3"/>
    <w:lvl w:ilvl="0">
      <w:start w:val="5"/>
      <w:numFmt w:val="chineseCounting"/>
      <w:suff w:val="nothing"/>
      <w:lvlText w:val="第%1条"/>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5591C4D"/>
    <w:rsid w:val="00251297"/>
    <w:rsid w:val="00330C8F"/>
    <w:rsid w:val="003E51F5"/>
    <w:rsid w:val="004B7607"/>
    <w:rsid w:val="00D92855"/>
    <w:rsid w:val="55591C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8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2855"/>
    <w:rPr>
      <w:sz w:val="24"/>
    </w:rPr>
  </w:style>
  <w:style w:type="paragraph" w:styleId="a4">
    <w:name w:val="header"/>
    <w:basedOn w:val="a"/>
    <w:link w:val="Char"/>
    <w:rsid w:val="004B7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B7607"/>
    <w:rPr>
      <w:rFonts w:asciiTheme="minorHAnsi" w:eastAsiaTheme="minorEastAsia" w:hAnsiTheme="minorHAnsi" w:cstheme="minorBidi"/>
      <w:kern w:val="2"/>
      <w:sz w:val="18"/>
      <w:szCs w:val="18"/>
    </w:rPr>
  </w:style>
  <w:style w:type="paragraph" w:styleId="a5">
    <w:name w:val="footer"/>
    <w:basedOn w:val="a"/>
    <w:link w:val="Char0"/>
    <w:rsid w:val="004B7607"/>
    <w:pPr>
      <w:tabs>
        <w:tab w:val="center" w:pos="4153"/>
        <w:tab w:val="right" w:pos="8306"/>
      </w:tabs>
      <w:snapToGrid w:val="0"/>
      <w:jc w:val="left"/>
    </w:pPr>
    <w:rPr>
      <w:sz w:val="18"/>
      <w:szCs w:val="18"/>
    </w:rPr>
  </w:style>
  <w:style w:type="character" w:customStyle="1" w:styleId="Char0">
    <w:name w:val="页脚 Char"/>
    <w:basedOn w:val="a0"/>
    <w:link w:val="a5"/>
    <w:rsid w:val="004B760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2017-04-27T07:37:00Z</dcterms:created>
  <dcterms:modified xsi:type="dcterms:W3CDTF">2017-05-05T07:46:00Z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